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3D8743" w14:textId="34900252" w:rsidR="00A65C38" w:rsidRDefault="00A65C38" w:rsidP="00A65C38">
      <w:pPr>
        <w:pStyle w:val="2Tytuprojektu"/>
      </w:pPr>
      <w:bookmarkStart w:id="0" w:name="_Toc509352146"/>
      <w:bookmarkStart w:id="1" w:name="_Toc509989576"/>
      <w:r w:rsidRPr="00E659D8">
        <w:t xml:space="preserve">PROJEKT </w:t>
      </w:r>
      <w:r w:rsidR="00B808A5">
        <w:t>WYKONAWCZY</w:t>
      </w:r>
    </w:p>
    <w:p w14:paraId="317AFCF8" w14:textId="7147BEB4" w:rsidR="00A65C38" w:rsidRDefault="00A65C38" w:rsidP="00A65C38">
      <w:pPr>
        <w:pStyle w:val="2Tytuprojektu"/>
      </w:pPr>
      <w:r>
        <w:t xml:space="preserve">BRANŻA </w:t>
      </w:r>
      <w:r w:rsidR="001B3794">
        <w:t>TELETECHNICZNA</w:t>
      </w:r>
    </w:p>
    <w:p w14:paraId="564771A9" w14:textId="77777777" w:rsidR="00A65C38" w:rsidRPr="00DE3612" w:rsidRDefault="00A65C38" w:rsidP="00A65C38">
      <w:pPr>
        <w:pStyle w:val="2Hasastrtytprojektu"/>
      </w:pPr>
    </w:p>
    <w:tbl>
      <w:tblPr>
        <w:tblW w:w="9071" w:type="dxa"/>
        <w:tblInd w:w="-34" w:type="dxa"/>
        <w:tblLook w:val="04A0" w:firstRow="1" w:lastRow="0" w:firstColumn="1" w:lastColumn="0" w:noHBand="0" w:noVBand="1"/>
      </w:tblPr>
      <w:tblGrid>
        <w:gridCol w:w="2552"/>
        <w:gridCol w:w="6519"/>
      </w:tblGrid>
      <w:tr w:rsidR="00A74414" w:rsidRPr="00844D8E" w14:paraId="209167E9" w14:textId="77777777" w:rsidTr="00F51D0E">
        <w:tc>
          <w:tcPr>
            <w:tcW w:w="2552" w:type="dxa"/>
            <w:shd w:val="clear" w:color="auto" w:fill="auto"/>
          </w:tcPr>
          <w:p w14:paraId="6A0FABF6" w14:textId="77777777" w:rsidR="00A74414" w:rsidRDefault="00A74414" w:rsidP="00F51D0E">
            <w:pPr>
              <w:pStyle w:val="PABNORMALbezwcicia"/>
            </w:pPr>
            <w:r w:rsidRPr="0008134A">
              <w:t>Nazwa zamierzenia budowlanego:</w:t>
            </w:r>
          </w:p>
        </w:tc>
        <w:tc>
          <w:tcPr>
            <w:tcW w:w="6519" w:type="dxa"/>
            <w:shd w:val="clear" w:color="auto" w:fill="auto"/>
          </w:tcPr>
          <w:p w14:paraId="7644FC57" w14:textId="77777777" w:rsidR="00A74414" w:rsidRDefault="00A74414" w:rsidP="00F51D0E">
            <w:pPr>
              <w:pStyle w:val="PABNORMALbezwcicia"/>
              <w:rPr>
                <w:b/>
              </w:rPr>
            </w:pPr>
            <w:r w:rsidRPr="0002247F">
              <w:rPr>
                <w:b/>
              </w:rPr>
              <w:t xml:space="preserve">Przebudowa w ramach dostosowania do wytycznych Ekspertyzy Technicznej Stanu Ochrony Przeciwpożarowej budynku </w:t>
            </w:r>
            <w:r>
              <w:rPr>
                <w:b/>
              </w:rPr>
              <w:t>oddziału Polskiej Akademii Nauk</w:t>
            </w:r>
            <w:r w:rsidRPr="0002247F">
              <w:rPr>
                <w:b/>
              </w:rPr>
              <w:t xml:space="preserve"> przy ul.</w:t>
            </w:r>
            <w:r>
              <w:rPr>
                <w:b/>
              </w:rPr>
              <w:t> Podwale 75</w:t>
            </w:r>
            <w:r w:rsidRPr="0002247F">
              <w:rPr>
                <w:b/>
              </w:rPr>
              <w:t xml:space="preserve"> w</w:t>
            </w:r>
            <w:r>
              <w:rPr>
                <w:b/>
              </w:rPr>
              <w:t>e</w:t>
            </w:r>
            <w:r w:rsidRPr="0002247F">
              <w:rPr>
                <w:b/>
              </w:rPr>
              <w:t xml:space="preserve"> W</w:t>
            </w:r>
            <w:r>
              <w:rPr>
                <w:b/>
              </w:rPr>
              <w:t>rocławiu</w:t>
            </w:r>
            <w:r w:rsidRPr="00844D8E">
              <w:rPr>
                <w:b/>
              </w:rPr>
              <w:t xml:space="preserve"> </w:t>
            </w:r>
          </w:p>
          <w:p w14:paraId="4F919F19" w14:textId="77777777" w:rsidR="00A74414" w:rsidRPr="00844D8E" w:rsidRDefault="00A74414" w:rsidP="00F51D0E">
            <w:pPr>
              <w:pStyle w:val="PABNORMALbezwcicia"/>
              <w:rPr>
                <w:b/>
              </w:rPr>
            </w:pPr>
          </w:p>
        </w:tc>
      </w:tr>
      <w:tr w:rsidR="00A74414" w14:paraId="69C12F98" w14:textId="77777777" w:rsidTr="00F51D0E">
        <w:tc>
          <w:tcPr>
            <w:tcW w:w="2552" w:type="dxa"/>
            <w:shd w:val="clear" w:color="auto" w:fill="auto"/>
          </w:tcPr>
          <w:p w14:paraId="054C29B8" w14:textId="77777777" w:rsidR="00A74414" w:rsidRDefault="00A74414" w:rsidP="00F51D0E">
            <w:pPr>
              <w:pStyle w:val="PABNORMALbezwcicia"/>
            </w:pPr>
            <w:r>
              <w:t xml:space="preserve">Adres obiektu </w:t>
            </w:r>
            <w:proofErr w:type="gramStart"/>
            <w:r>
              <w:t>budowlanego</w:t>
            </w:r>
            <w:r w:rsidRPr="00C978D2">
              <w:t>:</w:t>
            </w:r>
            <w:r w:rsidRPr="0008134A">
              <w:t xml:space="preserve">   </w:t>
            </w:r>
            <w:proofErr w:type="gramEnd"/>
            <w:r w:rsidRPr="0008134A">
              <w:t xml:space="preserve"> </w:t>
            </w:r>
          </w:p>
        </w:tc>
        <w:tc>
          <w:tcPr>
            <w:tcW w:w="6519" w:type="dxa"/>
            <w:shd w:val="clear" w:color="auto" w:fill="auto"/>
          </w:tcPr>
          <w:p w14:paraId="55E923AD" w14:textId="77777777" w:rsidR="00A74414" w:rsidRPr="005E6E3B" w:rsidRDefault="00A74414" w:rsidP="00F51D0E">
            <w:pPr>
              <w:autoSpaceDE w:val="0"/>
              <w:ind w:left="2124" w:hanging="2124"/>
              <w:rPr>
                <w:rFonts w:cs="TimesNewRomanPSMT"/>
              </w:rPr>
            </w:pPr>
            <w:r w:rsidRPr="003B59B0">
              <w:rPr>
                <w:rFonts w:cs="TimesNewRomanPSMT"/>
                <w:b/>
                <w:bCs/>
              </w:rPr>
              <w:t>O</w:t>
            </w:r>
            <w:r>
              <w:rPr>
                <w:rFonts w:cs="TimesNewRomanPSMT"/>
                <w:b/>
                <w:bCs/>
              </w:rPr>
              <w:t>ddział Polskiej Akademii Nauk we Wrocławiu</w:t>
            </w:r>
          </w:p>
          <w:p w14:paraId="6C0A87A6" w14:textId="77777777" w:rsidR="00A74414" w:rsidRPr="005E6E3B" w:rsidRDefault="00A74414" w:rsidP="00F51D0E">
            <w:pPr>
              <w:autoSpaceDE w:val="0"/>
              <w:rPr>
                <w:rFonts w:cs="TimesNewRomanPSMT"/>
              </w:rPr>
            </w:pPr>
            <w:r w:rsidRPr="005E6E3B">
              <w:rPr>
                <w:rFonts w:cs="TimesNewRomanPSMT"/>
              </w:rPr>
              <w:t xml:space="preserve">ul. </w:t>
            </w:r>
            <w:r>
              <w:rPr>
                <w:rFonts w:cs="TimesNewRomanPSMT"/>
              </w:rPr>
              <w:t>Podwale 75</w:t>
            </w:r>
            <w:r w:rsidRPr="005E6E3B">
              <w:rPr>
                <w:rFonts w:cs="TimesNewRomanPSMT"/>
              </w:rPr>
              <w:t xml:space="preserve">, </w:t>
            </w:r>
            <w:r>
              <w:rPr>
                <w:rFonts w:cs="TimesNewRomanPSMT"/>
              </w:rPr>
              <w:t>50-449 Wrocław</w:t>
            </w:r>
          </w:p>
          <w:p w14:paraId="6B02E968" w14:textId="77777777" w:rsidR="00A74414" w:rsidRDefault="00A74414" w:rsidP="00F51D0E">
            <w:pPr>
              <w:pStyle w:val="PABNORMALbezwcicia"/>
            </w:pPr>
          </w:p>
        </w:tc>
      </w:tr>
      <w:tr w:rsidR="00A74414" w14:paraId="471D4A9F" w14:textId="77777777" w:rsidTr="00F51D0E">
        <w:tc>
          <w:tcPr>
            <w:tcW w:w="2552" w:type="dxa"/>
            <w:shd w:val="clear" w:color="auto" w:fill="auto"/>
          </w:tcPr>
          <w:p w14:paraId="334BBAF4" w14:textId="77777777" w:rsidR="00A74414" w:rsidRPr="003D2A12" w:rsidRDefault="00A74414" w:rsidP="00F51D0E">
            <w:pPr>
              <w:pStyle w:val="PABNORMALbezwcicia"/>
            </w:pPr>
            <w:r w:rsidRPr="003D2A12">
              <w:t>Kategoria obiektu:</w:t>
            </w:r>
          </w:p>
        </w:tc>
        <w:tc>
          <w:tcPr>
            <w:tcW w:w="6519" w:type="dxa"/>
            <w:shd w:val="clear" w:color="auto" w:fill="auto"/>
          </w:tcPr>
          <w:p w14:paraId="7B4FE938" w14:textId="77777777" w:rsidR="00A74414" w:rsidRDefault="00A74414" w:rsidP="00F51D0E">
            <w:pPr>
              <w:pStyle w:val="PABNORMALbezwcicia"/>
            </w:pPr>
            <w:bookmarkStart w:id="2" w:name="_Hlk89347400"/>
            <w:r w:rsidRPr="003D2A12">
              <w:rPr>
                <w:b/>
              </w:rPr>
              <w:t>IX</w:t>
            </w:r>
            <w:r w:rsidRPr="003D2A12">
              <w:t xml:space="preserve"> – budynki kultury, nauki i oświaty</w:t>
            </w:r>
          </w:p>
          <w:bookmarkEnd w:id="2"/>
          <w:p w14:paraId="43B30D98" w14:textId="77777777" w:rsidR="00A74414" w:rsidRDefault="00A74414" w:rsidP="00F51D0E">
            <w:pPr>
              <w:pStyle w:val="PABNORMALbezwcicia"/>
            </w:pPr>
          </w:p>
        </w:tc>
      </w:tr>
      <w:tr w:rsidR="00A74414" w14:paraId="743F75B5" w14:textId="77777777" w:rsidTr="00F51D0E">
        <w:tc>
          <w:tcPr>
            <w:tcW w:w="2552" w:type="dxa"/>
            <w:shd w:val="clear" w:color="auto" w:fill="auto"/>
          </w:tcPr>
          <w:p w14:paraId="49C49DC3" w14:textId="77777777" w:rsidR="00A74414" w:rsidRPr="005F0C6D" w:rsidRDefault="00A74414" w:rsidP="00F51D0E">
            <w:pPr>
              <w:pStyle w:val="PABNORMALbezwcicia"/>
            </w:pPr>
            <w:r w:rsidRPr="005F0C6D">
              <w:t>Jednostka ewidencyjna.:</w:t>
            </w:r>
          </w:p>
          <w:p w14:paraId="16E5202D" w14:textId="77777777" w:rsidR="00A74414" w:rsidRPr="005F0C6D" w:rsidRDefault="00A74414" w:rsidP="00F51D0E">
            <w:pPr>
              <w:pStyle w:val="PABNORMALbezwcicia"/>
            </w:pPr>
            <w:r w:rsidRPr="005F0C6D">
              <w:t>Nazwa i numer obrębu:</w:t>
            </w:r>
          </w:p>
          <w:p w14:paraId="6F102C1F" w14:textId="77777777" w:rsidR="00A74414" w:rsidRPr="005F0C6D" w:rsidRDefault="00A74414" w:rsidP="00F51D0E">
            <w:pPr>
              <w:pStyle w:val="PABNORMALbezwcicia"/>
            </w:pPr>
            <w:r w:rsidRPr="005F0C6D">
              <w:t>Numery działek:</w:t>
            </w:r>
          </w:p>
        </w:tc>
        <w:tc>
          <w:tcPr>
            <w:tcW w:w="6519" w:type="dxa"/>
            <w:shd w:val="clear" w:color="auto" w:fill="auto"/>
          </w:tcPr>
          <w:p w14:paraId="5A798FEE" w14:textId="77777777" w:rsidR="00A74414" w:rsidRPr="005F0C6D" w:rsidRDefault="00A74414" w:rsidP="00F51D0E">
            <w:pPr>
              <w:pStyle w:val="PABNORMALbezwcicia"/>
            </w:pPr>
            <w:r w:rsidRPr="005F0C6D">
              <w:rPr>
                <w:rStyle w:val="item-fieldvalue"/>
              </w:rPr>
              <w:t>026401_1</w:t>
            </w:r>
          </w:p>
          <w:p w14:paraId="0493823E" w14:textId="77777777" w:rsidR="00A74414" w:rsidRPr="005F0C6D" w:rsidRDefault="00A74414" w:rsidP="00F51D0E">
            <w:pPr>
              <w:pStyle w:val="PABNORMALbezwcicia"/>
            </w:pPr>
            <w:r w:rsidRPr="005F0C6D">
              <w:t>0022 – Południe</w:t>
            </w:r>
          </w:p>
          <w:p w14:paraId="29F843C4" w14:textId="77777777" w:rsidR="00A74414" w:rsidRPr="00FF1966" w:rsidRDefault="00A74414" w:rsidP="00F51D0E">
            <w:pPr>
              <w:pStyle w:val="PABNORMALbezwcicia"/>
            </w:pPr>
            <w:r w:rsidRPr="005F0C6D">
              <w:t>13, 14, 15</w:t>
            </w:r>
          </w:p>
          <w:p w14:paraId="344C755E" w14:textId="77777777" w:rsidR="00A74414" w:rsidRDefault="00A74414" w:rsidP="00F51D0E">
            <w:pPr>
              <w:pStyle w:val="PABNORMALbezwcicia"/>
            </w:pPr>
          </w:p>
        </w:tc>
      </w:tr>
      <w:tr w:rsidR="00A74414" w14:paraId="2A0DA00F" w14:textId="77777777" w:rsidTr="00F51D0E">
        <w:tc>
          <w:tcPr>
            <w:tcW w:w="2552" w:type="dxa"/>
            <w:shd w:val="clear" w:color="auto" w:fill="auto"/>
          </w:tcPr>
          <w:p w14:paraId="4193836F" w14:textId="77777777" w:rsidR="00A74414" w:rsidRDefault="00A74414" w:rsidP="00F51D0E">
            <w:pPr>
              <w:pStyle w:val="PABNORMALbezwcicia"/>
            </w:pPr>
            <w:r>
              <w:t>Inwestor</w:t>
            </w:r>
          </w:p>
        </w:tc>
        <w:tc>
          <w:tcPr>
            <w:tcW w:w="6519" w:type="dxa"/>
            <w:shd w:val="clear" w:color="auto" w:fill="auto"/>
          </w:tcPr>
          <w:p w14:paraId="53261BB4" w14:textId="77777777" w:rsidR="00A74414" w:rsidRDefault="00A74414" w:rsidP="00F51D0E">
            <w:pPr>
              <w:pStyle w:val="PABNORMALbezwcicia"/>
              <w:rPr>
                <w:b/>
              </w:rPr>
            </w:pPr>
            <w:bookmarkStart w:id="3" w:name="_Hlk72821659"/>
            <w:r>
              <w:rPr>
                <w:b/>
              </w:rPr>
              <w:t>Polska Akademia Nauk</w:t>
            </w:r>
          </w:p>
          <w:p w14:paraId="7801B52F" w14:textId="77777777" w:rsidR="00A74414" w:rsidRPr="00F074E2" w:rsidRDefault="00A74414" w:rsidP="00F51D0E">
            <w:pPr>
              <w:pStyle w:val="PABNORMALbezwcicia"/>
            </w:pPr>
            <w:r w:rsidRPr="00F074E2">
              <w:t>Pałac Kultury i Nauki</w:t>
            </w:r>
          </w:p>
          <w:p w14:paraId="7490C262" w14:textId="77777777" w:rsidR="00A74414" w:rsidRPr="00F074E2" w:rsidRDefault="00A74414" w:rsidP="00F51D0E">
            <w:pPr>
              <w:pStyle w:val="PABNORMALbezwcicia"/>
            </w:pPr>
            <w:r w:rsidRPr="00F074E2">
              <w:t>Pl. Defilad 1</w:t>
            </w:r>
          </w:p>
          <w:p w14:paraId="707E229C" w14:textId="77777777" w:rsidR="00A74414" w:rsidRDefault="00A74414" w:rsidP="00F51D0E">
            <w:pPr>
              <w:pStyle w:val="PABNORMALbezwcicia"/>
            </w:pPr>
            <w:r>
              <w:t>00-901 Warszawa</w:t>
            </w:r>
          </w:p>
          <w:bookmarkEnd w:id="3"/>
          <w:p w14:paraId="3202A200" w14:textId="77777777" w:rsidR="00A74414" w:rsidRDefault="00A74414" w:rsidP="00F51D0E">
            <w:pPr>
              <w:pStyle w:val="PABNORMALbezwcicia"/>
            </w:pPr>
          </w:p>
        </w:tc>
      </w:tr>
      <w:tr w:rsidR="00A74414" w14:paraId="316188D0" w14:textId="77777777" w:rsidTr="00F51D0E">
        <w:trPr>
          <w:trHeight w:val="55"/>
        </w:trPr>
        <w:tc>
          <w:tcPr>
            <w:tcW w:w="2552" w:type="dxa"/>
            <w:shd w:val="clear" w:color="auto" w:fill="auto"/>
          </w:tcPr>
          <w:p w14:paraId="67C232EB" w14:textId="77777777" w:rsidR="00A74414" w:rsidRDefault="00A74414" w:rsidP="00F51D0E">
            <w:pPr>
              <w:pStyle w:val="PABNORMALbezwcicia"/>
            </w:pPr>
            <w:r w:rsidRPr="00456471">
              <w:t>Jednostka projektowa:</w:t>
            </w:r>
          </w:p>
        </w:tc>
        <w:tc>
          <w:tcPr>
            <w:tcW w:w="6519" w:type="dxa"/>
            <w:shd w:val="clear" w:color="auto" w:fill="auto"/>
          </w:tcPr>
          <w:p w14:paraId="2028488D" w14:textId="77777777" w:rsidR="00A74414" w:rsidRPr="00844D8E" w:rsidRDefault="00A74414" w:rsidP="00F51D0E">
            <w:pPr>
              <w:pStyle w:val="PABNORMALbezwcicia"/>
              <w:rPr>
                <w:b/>
              </w:rPr>
            </w:pPr>
            <w:proofErr w:type="spellStart"/>
            <w:r w:rsidRPr="00844D8E">
              <w:rPr>
                <w:b/>
              </w:rPr>
              <w:t>Powersun</w:t>
            </w:r>
            <w:proofErr w:type="spellEnd"/>
            <w:r w:rsidRPr="00844D8E">
              <w:rPr>
                <w:b/>
              </w:rPr>
              <w:t xml:space="preserve"> Sp. z o.o.</w:t>
            </w:r>
          </w:p>
          <w:p w14:paraId="44740145" w14:textId="77777777" w:rsidR="00A74414" w:rsidRDefault="00A74414" w:rsidP="00F51D0E">
            <w:pPr>
              <w:pStyle w:val="PABNORMALbezwcicia"/>
            </w:pPr>
            <w:r>
              <w:t>ul. Łazienkowska 16, 20-416 Lublin</w:t>
            </w:r>
          </w:p>
        </w:tc>
      </w:tr>
    </w:tbl>
    <w:p w14:paraId="699AB923" w14:textId="77777777" w:rsidR="00A65C38" w:rsidRPr="00DE3612" w:rsidRDefault="00A65C38" w:rsidP="00A65C38">
      <w:pPr>
        <w:pStyle w:val="2Hasastrtytprojektu"/>
      </w:pPr>
    </w:p>
    <w:p w14:paraId="5214D00B" w14:textId="77777777" w:rsidR="00A65C38" w:rsidRPr="00DE3612" w:rsidRDefault="00A65C38" w:rsidP="00A65C38">
      <w:pPr>
        <w:pStyle w:val="2Hasastrtytprojektu"/>
      </w:pPr>
      <w:r w:rsidRPr="00DE3612">
        <w:t>Projektant:</w:t>
      </w:r>
    </w:p>
    <w:tbl>
      <w:tblPr>
        <w:tblW w:w="9220" w:type="dxa"/>
        <w:tblInd w:w="-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842"/>
        <w:gridCol w:w="1984"/>
        <w:gridCol w:w="1559"/>
        <w:gridCol w:w="993"/>
        <w:gridCol w:w="1842"/>
      </w:tblGrid>
      <w:tr w:rsidR="00A65C38" w:rsidRPr="002F717B" w14:paraId="248CBA93" w14:textId="77777777" w:rsidTr="00852ADA">
        <w:trPr>
          <w:trHeight w:hRule="exact" w:val="510"/>
        </w:trPr>
        <w:tc>
          <w:tcPr>
            <w:tcW w:w="2842" w:type="dxa"/>
            <w:vAlign w:val="center"/>
            <w:hideMark/>
          </w:tcPr>
          <w:p w14:paraId="037E0F8A" w14:textId="77777777" w:rsidR="00A65C38" w:rsidRPr="002F717B" w:rsidRDefault="00A65C38" w:rsidP="00852ADA">
            <w:pPr>
              <w:pStyle w:val="2Tabelaprojektant"/>
            </w:pPr>
            <w:r w:rsidRPr="002F717B">
              <w:t>Imię</w:t>
            </w:r>
            <w:r w:rsidRPr="002F717B">
              <w:rPr>
                <w:rFonts w:eastAsia="Arial"/>
              </w:rPr>
              <w:t xml:space="preserve"> </w:t>
            </w:r>
            <w:r w:rsidRPr="002F717B">
              <w:t>i</w:t>
            </w:r>
            <w:r w:rsidRPr="002F717B">
              <w:rPr>
                <w:rFonts w:eastAsia="Arial"/>
              </w:rPr>
              <w:t xml:space="preserve"> </w:t>
            </w:r>
            <w:r w:rsidRPr="002F717B">
              <w:t>Nazwisko</w:t>
            </w:r>
          </w:p>
        </w:tc>
        <w:tc>
          <w:tcPr>
            <w:tcW w:w="1984" w:type="dxa"/>
            <w:vAlign w:val="center"/>
            <w:hideMark/>
          </w:tcPr>
          <w:p w14:paraId="1626D6EF" w14:textId="77777777" w:rsidR="00A65C38" w:rsidRPr="002F717B" w:rsidRDefault="00A65C38" w:rsidP="00852ADA">
            <w:pPr>
              <w:pStyle w:val="2Tabelaprojektant"/>
            </w:pPr>
            <w:r w:rsidRPr="002F717B">
              <w:t>Nr</w:t>
            </w:r>
            <w:r w:rsidRPr="002F717B">
              <w:rPr>
                <w:rFonts w:eastAsia="Arial"/>
              </w:rPr>
              <w:t xml:space="preserve"> </w:t>
            </w:r>
            <w:proofErr w:type="spellStart"/>
            <w:r w:rsidRPr="002F717B">
              <w:t>upr</w:t>
            </w:r>
            <w:proofErr w:type="spellEnd"/>
            <w:r w:rsidRPr="002F717B">
              <w:t>.</w:t>
            </w:r>
            <w:r w:rsidRPr="002F717B">
              <w:rPr>
                <w:rFonts w:eastAsia="Arial"/>
              </w:rPr>
              <w:t xml:space="preserve"> </w:t>
            </w:r>
            <w:r w:rsidRPr="002F717B">
              <w:t>bud.</w:t>
            </w:r>
          </w:p>
        </w:tc>
        <w:tc>
          <w:tcPr>
            <w:tcW w:w="1559" w:type="dxa"/>
            <w:vAlign w:val="center"/>
            <w:hideMark/>
          </w:tcPr>
          <w:p w14:paraId="6B105255" w14:textId="77777777" w:rsidR="00A65C38" w:rsidRPr="002F717B" w:rsidRDefault="00A65C38" w:rsidP="00852ADA">
            <w:pPr>
              <w:pStyle w:val="2Tabelaprojektant"/>
            </w:pPr>
            <w:r w:rsidRPr="002F717B">
              <w:t>Specjalność</w:t>
            </w:r>
          </w:p>
        </w:tc>
        <w:tc>
          <w:tcPr>
            <w:tcW w:w="993" w:type="dxa"/>
            <w:vAlign w:val="center"/>
            <w:hideMark/>
          </w:tcPr>
          <w:p w14:paraId="6C3379F7" w14:textId="77777777" w:rsidR="00A65C38" w:rsidRPr="002F717B" w:rsidRDefault="00A65C38" w:rsidP="00852ADA">
            <w:pPr>
              <w:pStyle w:val="2Tabelaprojektant"/>
            </w:pPr>
            <w:r w:rsidRPr="002F717B">
              <w:t>Data</w:t>
            </w:r>
          </w:p>
        </w:tc>
        <w:tc>
          <w:tcPr>
            <w:tcW w:w="1842" w:type="dxa"/>
            <w:vAlign w:val="center"/>
            <w:hideMark/>
          </w:tcPr>
          <w:p w14:paraId="0DDAF8F0" w14:textId="77777777" w:rsidR="00A65C38" w:rsidRPr="002F717B" w:rsidRDefault="00A65C38" w:rsidP="00852ADA">
            <w:pPr>
              <w:pStyle w:val="2Tabelaprojektant"/>
            </w:pPr>
            <w:r w:rsidRPr="002F717B">
              <w:t>Podpis</w:t>
            </w:r>
          </w:p>
        </w:tc>
      </w:tr>
      <w:tr w:rsidR="00A65C38" w:rsidRPr="002F717B" w14:paraId="494D1A2A" w14:textId="77777777" w:rsidTr="00852ADA">
        <w:trPr>
          <w:trHeight w:hRule="exact" w:val="1021"/>
        </w:trPr>
        <w:tc>
          <w:tcPr>
            <w:tcW w:w="2842" w:type="dxa"/>
            <w:vAlign w:val="center"/>
          </w:tcPr>
          <w:p w14:paraId="45DE5366" w14:textId="022C6FD2" w:rsidR="00A65C38" w:rsidRPr="006B2108" w:rsidRDefault="00A65C38" w:rsidP="00852ADA">
            <w:pPr>
              <w:pStyle w:val="2Tabelaprojektant"/>
            </w:pPr>
            <w:r w:rsidRPr="006B2108">
              <w:t xml:space="preserve">mgr inż. </w:t>
            </w:r>
            <w:r w:rsidR="001271AB" w:rsidRPr="006B2108">
              <w:t>Jarosław Mąka</w:t>
            </w:r>
          </w:p>
        </w:tc>
        <w:tc>
          <w:tcPr>
            <w:tcW w:w="1984" w:type="dxa"/>
            <w:vAlign w:val="center"/>
          </w:tcPr>
          <w:p w14:paraId="7D323A28" w14:textId="3574B2AD" w:rsidR="00A65C38" w:rsidRPr="006B2108" w:rsidRDefault="00A65C38" w:rsidP="00852ADA">
            <w:pPr>
              <w:pStyle w:val="2Tabelaprojektant"/>
              <w:rPr>
                <w:color w:val="000000"/>
              </w:rPr>
            </w:pPr>
            <w:r w:rsidRPr="006B2108">
              <w:rPr>
                <w:color w:val="000000"/>
              </w:rPr>
              <w:t>LUB/0</w:t>
            </w:r>
            <w:r w:rsidR="001271AB" w:rsidRPr="006B2108">
              <w:rPr>
                <w:color w:val="000000"/>
              </w:rPr>
              <w:t>215</w:t>
            </w:r>
            <w:r w:rsidRPr="006B2108">
              <w:rPr>
                <w:color w:val="000000"/>
              </w:rPr>
              <w:t>/</w:t>
            </w:r>
            <w:r w:rsidR="001271AB" w:rsidRPr="006B2108">
              <w:rPr>
                <w:color w:val="000000"/>
              </w:rPr>
              <w:t>ZHOT</w:t>
            </w:r>
            <w:r w:rsidRPr="006B2108">
              <w:rPr>
                <w:color w:val="000000"/>
              </w:rPr>
              <w:t>/</w:t>
            </w:r>
            <w:r w:rsidR="001271AB" w:rsidRPr="006B2108">
              <w:rPr>
                <w:color w:val="000000"/>
              </w:rPr>
              <w:t>07</w:t>
            </w:r>
          </w:p>
        </w:tc>
        <w:tc>
          <w:tcPr>
            <w:tcW w:w="1559" w:type="dxa"/>
            <w:vAlign w:val="center"/>
          </w:tcPr>
          <w:p w14:paraId="0AEE0306" w14:textId="63BA5CC4" w:rsidR="00A65C38" w:rsidRPr="006B2108" w:rsidRDefault="006B2108" w:rsidP="00852ADA">
            <w:pPr>
              <w:pStyle w:val="2Tabelaprojektant"/>
              <w:rPr>
                <w:color w:val="000000"/>
              </w:rPr>
            </w:pPr>
            <w:r>
              <w:rPr>
                <w:color w:val="000000"/>
              </w:rPr>
              <w:t>Teletechniczna</w:t>
            </w:r>
          </w:p>
        </w:tc>
        <w:tc>
          <w:tcPr>
            <w:tcW w:w="993" w:type="dxa"/>
            <w:vAlign w:val="center"/>
          </w:tcPr>
          <w:p w14:paraId="67F6C5A2" w14:textId="0D9FCF7F" w:rsidR="00A65C38" w:rsidRPr="00767F7D" w:rsidRDefault="00A65C38" w:rsidP="00852ADA">
            <w:pPr>
              <w:pStyle w:val="2Tabelaprojektant"/>
              <w:rPr>
                <w:color w:val="000000"/>
                <w:highlight w:val="yellow"/>
              </w:rPr>
            </w:pPr>
            <w:r w:rsidRPr="00D550B3">
              <w:rPr>
                <w:color w:val="000000"/>
              </w:rPr>
              <w:t>202</w:t>
            </w:r>
            <w:r w:rsidR="00D550B3" w:rsidRPr="00D550B3">
              <w:rPr>
                <w:color w:val="000000"/>
              </w:rPr>
              <w:t>2</w:t>
            </w:r>
            <w:r w:rsidRPr="00D550B3">
              <w:rPr>
                <w:color w:val="000000"/>
              </w:rPr>
              <w:t>-</w:t>
            </w:r>
            <w:r w:rsidR="00D550B3" w:rsidRPr="00D550B3">
              <w:rPr>
                <w:color w:val="000000"/>
              </w:rPr>
              <w:t>05</w:t>
            </w:r>
          </w:p>
        </w:tc>
        <w:tc>
          <w:tcPr>
            <w:tcW w:w="1842" w:type="dxa"/>
            <w:vAlign w:val="center"/>
          </w:tcPr>
          <w:p w14:paraId="0108CA7F" w14:textId="77777777" w:rsidR="00A65C38" w:rsidRPr="002F717B" w:rsidRDefault="00A65C38" w:rsidP="00852ADA">
            <w:pPr>
              <w:pStyle w:val="2Tabelaprojektant"/>
              <w:rPr>
                <w:bCs/>
              </w:rPr>
            </w:pPr>
          </w:p>
        </w:tc>
      </w:tr>
    </w:tbl>
    <w:p w14:paraId="6A11AEB4" w14:textId="7D03ADB2" w:rsidR="00210290" w:rsidRDefault="00210290" w:rsidP="00210290">
      <w:pPr>
        <w:pStyle w:val="2Hasastrtytprojektu"/>
      </w:pPr>
    </w:p>
    <w:p w14:paraId="2DF1A7A9" w14:textId="13B5D05E" w:rsidR="00A65C38" w:rsidRDefault="00A65C38" w:rsidP="00A65C38">
      <w:pPr>
        <w:rPr>
          <w:rFonts w:cs="Arial"/>
          <w:bCs/>
          <w:szCs w:val="28"/>
        </w:rPr>
      </w:pPr>
    </w:p>
    <w:p w14:paraId="4107720D" w14:textId="55AF36A3" w:rsidR="00B808A5" w:rsidRDefault="00B808A5" w:rsidP="00A65C38">
      <w:pPr>
        <w:rPr>
          <w:rFonts w:cs="Arial"/>
          <w:bCs/>
          <w:szCs w:val="28"/>
        </w:rPr>
      </w:pPr>
    </w:p>
    <w:p w14:paraId="3DCFE3DB" w14:textId="6B651DD3" w:rsidR="00B808A5" w:rsidRDefault="00B808A5" w:rsidP="00A65C38">
      <w:pPr>
        <w:rPr>
          <w:rFonts w:cs="Arial"/>
          <w:bCs/>
          <w:szCs w:val="28"/>
        </w:rPr>
      </w:pPr>
    </w:p>
    <w:p w14:paraId="21361C9E" w14:textId="33F4A1B5" w:rsidR="00B808A5" w:rsidRDefault="00B808A5" w:rsidP="00A65C38">
      <w:pPr>
        <w:rPr>
          <w:rFonts w:cs="Arial"/>
          <w:bCs/>
          <w:szCs w:val="28"/>
        </w:rPr>
      </w:pPr>
    </w:p>
    <w:p w14:paraId="4AEC5B18" w14:textId="686F865A" w:rsidR="00B808A5" w:rsidRDefault="00B808A5" w:rsidP="00A65C38">
      <w:pPr>
        <w:rPr>
          <w:rFonts w:cs="Arial"/>
          <w:bCs/>
          <w:szCs w:val="28"/>
        </w:rPr>
      </w:pPr>
    </w:p>
    <w:p w14:paraId="19821459" w14:textId="2E535228" w:rsidR="00B808A5" w:rsidRDefault="00B808A5" w:rsidP="00A65C38">
      <w:pPr>
        <w:rPr>
          <w:rFonts w:cs="Arial"/>
          <w:bCs/>
          <w:szCs w:val="28"/>
        </w:rPr>
      </w:pPr>
    </w:p>
    <w:p w14:paraId="4D83885F" w14:textId="4A13750F" w:rsidR="00B808A5" w:rsidRDefault="00B808A5" w:rsidP="00A65C38">
      <w:pPr>
        <w:rPr>
          <w:rFonts w:cs="Arial"/>
          <w:bCs/>
          <w:szCs w:val="28"/>
        </w:rPr>
      </w:pPr>
    </w:p>
    <w:p w14:paraId="677EA467" w14:textId="0075E91A" w:rsidR="00B808A5" w:rsidRDefault="00B808A5" w:rsidP="00A65C38">
      <w:pPr>
        <w:rPr>
          <w:rFonts w:cs="Arial"/>
          <w:bCs/>
          <w:szCs w:val="28"/>
        </w:rPr>
      </w:pPr>
    </w:p>
    <w:p w14:paraId="467C2A37" w14:textId="77777777" w:rsidR="00B808A5" w:rsidRPr="008713A1" w:rsidRDefault="00B808A5" w:rsidP="00A65C38">
      <w:pPr>
        <w:rPr>
          <w:rFonts w:cs="Arial"/>
          <w:bCs/>
          <w:szCs w:val="28"/>
        </w:rPr>
      </w:pPr>
    </w:p>
    <w:p w14:paraId="1FE35E5B" w14:textId="77777777" w:rsidR="00A65C38" w:rsidRDefault="00A65C38" w:rsidP="00A65C38">
      <w:pPr>
        <w:pStyle w:val="2Hasastrtytprojektu"/>
      </w:pPr>
    </w:p>
    <w:p w14:paraId="70A779D6" w14:textId="77777777" w:rsidR="00A65C38" w:rsidRDefault="00A65C38" w:rsidP="00A65C38">
      <w:pPr>
        <w:pStyle w:val="2Hasastrtytprojektu"/>
      </w:pPr>
    </w:p>
    <w:p w14:paraId="63F9EA18" w14:textId="63A3A164" w:rsidR="00A65C38" w:rsidRDefault="00A65C38" w:rsidP="00A65C38">
      <w:pPr>
        <w:pStyle w:val="2Hasastrtytprojektu"/>
        <w:jc w:val="center"/>
      </w:pPr>
      <w:r>
        <w:t xml:space="preserve">Lublin, </w:t>
      </w:r>
      <w:r w:rsidR="00D550B3" w:rsidRPr="00D550B3">
        <w:t>MAJ</w:t>
      </w:r>
      <w:r w:rsidRPr="00D550B3">
        <w:t xml:space="preserve"> 202</w:t>
      </w:r>
      <w:r w:rsidR="00D550B3" w:rsidRPr="00D550B3">
        <w:t>2</w:t>
      </w:r>
    </w:p>
    <w:p w14:paraId="243F19C6" w14:textId="77777777" w:rsidR="00A65C38" w:rsidRDefault="00A65C38">
      <w:pPr>
        <w:rPr>
          <w:b/>
          <w:bCs/>
        </w:rPr>
      </w:pPr>
      <w:r>
        <w:rPr>
          <w:b/>
          <w:bCs/>
        </w:rPr>
        <w:br w:type="page"/>
      </w:r>
    </w:p>
    <w:p w14:paraId="31A2F70C" w14:textId="77777777" w:rsidR="00A65C38" w:rsidRDefault="00A65C38">
      <w:pPr>
        <w:rPr>
          <w:b/>
          <w:bCs/>
        </w:rPr>
      </w:pPr>
      <w:r>
        <w:rPr>
          <w:b/>
          <w:bCs/>
        </w:rPr>
        <w:lastRenderedPageBreak/>
        <w:br w:type="page"/>
      </w:r>
    </w:p>
    <w:p w14:paraId="0C9FFC0E" w14:textId="75C21E47" w:rsidR="00A65C38" w:rsidRPr="00DE3612" w:rsidRDefault="00A65C38" w:rsidP="00A65C38">
      <w:r w:rsidRPr="00DE3612">
        <w:lastRenderedPageBreak/>
        <w:t xml:space="preserve">SPIS ZAWARTOŚCI PROJEKTU </w:t>
      </w:r>
      <w:r w:rsidR="00B808A5">
        <w:t>WYKONAWCZEGO</w:t>
      </w:r>
    </w:p>
    <w:p w14:paraId="18BEE046" w14:textId="7D08F34B" w:rsidR="00B808A5" w:rsidRDefault="00A65C38">
      <w:pPr>
        <w:pStyle w:val="Spistreci1"/>
        <w:rPr>
          <w:rFonts w:asciiTheme="minorHAnsi" w:eastAsiaTheme="minorEastAsia" w:hAnsiTheme="minorHAnsi"/>
          <w:noProof/>
          <w:sz w:val="22"/>
          <w:szCs w:val="22"/>
          <w:lang w:eastAsia="pl-PL"/>
        </w:rPr>
      </w:pPr>
      <w:r>
        <w:fldChar w:fldCharType="begin"/>
      </w:r>
      <w:r>
        <w:instrText xml:space="preserve"> TOC \h \z \t "Nagłówek 1;1;Nagłówek 2;2;Nagłówek 3;3;0 Nagł 1;1;0 Nagł 2;2;0 Nagł 3;3;0 Nagł 4;4" </w:instrText>
      </w:r>
      <w:r>
        <w:fldChar w:fldCharType="separate"/>
      </w:r>
      <w:hyperlink w:anchor="_Toc105407682" w:history="1">
        <w:r w:rsidR="00B808A5" w:rsidRPr="00436DCC">
          <w:rPr>
            <w:rStyle w:val="Hipercze"/>
            <w:noProof/>
          </w:rPr>
          <w:t>1.</w:t>
        </w:r>
        <w:r w:rsidR="00B808A5">
          <w:rPr>
            <w:rFonts w:asciiTheme="minorHAnsi" w:eastAsiaTheme="minorEastAsia" w:hAnsiTheme="minorHAnsi"/>
            <w:noProof/>
            <w:sz w:val="22"/>
            <w:szCs w:val="22"/>
            <w:lang w:eastAsia="pl-PL"/>
          </w:rPr>
          <w:tab/>
        </w:r>
        <w:r w:rsidR="00B808A5" w:rsidRPr="00436DCC">
          <w:rPr>
            <w:rStyle w:val="Hipercze"/>
            <w:noProof/>
          </w:rPr>
          <w:t>Załączniki formalne</w:t>
        </w:r>
        <w:r w:rsidR="00B808A5">
          <w:rPr>
            <w:noProof/>
            <w:webHidden/>
          </w:rPr>
          <w:tab/>
        </w:r>
        <w:r w:rsidR="00B808A5">
          <w:rPr>
            <w:noProof/>
            <w:webHidden/>
          </w:rPr>
          <w:fldChar w:fldCharType="begin"/>
        </w:r>
        <w:r w:rsidR="00B808A5">
          <w:rPr>
            <w:noProof/>
            <w:webHidden/>
          </w:rPr>
          <w:instrText xml:space="preserve"> PAGEREF _Toc105407682 \h </w:instrText>
        </w:r>
        <w:r w:rsidR="00B808A5">
          <w:rPr>
            <w:noProof/>
            <w:webHidden/>
          </w:rPr>
        </w:r>
        <w:r w:rsidR="00B808A5">
          <w:rPr>
            <w:noProof/>
            <w:webHidden/>
          </w:rPr>
          <w:fldChar w:fldCharType="separate"/>
        </w:r>
        <w:r w:rsidR="00B808A5">
          <w:rPr>
            <w:noProof/>
            <w:webHidden/>
          </w:rPr>
          <w:t>7</w:t>
        </w:r>
        <w:r w:rsidR="00B808A5">
          <w:rPr>
            <w:noProof/>
            <w:webHidden/>
          </w:rPr>
          <w:fldChar w:fldCharType="end"/>
        </w:r>
      </w:hyperlink>
    </w:p>
    <w:p w14:paraId="6DAEA356" w14:textId="1E7DB845" w:rsidR="00B808A5" w:rsidRDefault="00B808A5">
      <w:pPr>
        <w:pStyle w:val="Spistreci2"/>
        <w:rPr>
          <w:rFonts w:asciiTheme="minorHAnsi" w:eastAsiaTheme="minorEastAsia" w:hAnsiTheme="minorHAnsi"/>
          <w:noProof/>
          <w:sz w:val="22"/>
          <w:szCs w:val="22"/>
          <w:lang w:eastAsia="pl-PL"/>
        </w:rPr>
      </w:pPr>
      <w:hyperlink w:anchor="_Toc105407683" w:history="1">
        <w:r w:rsidRPr="00436DCC">
          <w:rPr>
            <w:rStyle w:val="Hipercze"/>
            <w:noProof/>
            <w:lang w:bidi="x-none"/>
            <w14:scene3d>
              <w14:camera w14:prst="orthographicFront"/>
              <w14:lightRig w14:rig="threePt" w14:dir="t">
                <w14:rot w14:lat="0" w14:lon="0" w14:rev="0"/>
              </w14:lightRig>
            </w14:scene3d>
          </w:rPr>
          <w:t>1.1.</w:t>
        </w:r>
        <w:r>
          <w:rPr>
            <w:rFonts w:asciiTheme="minorHAnsi" w:eastAsiaTheme="minorEastAsia" w:hAnsiTheme="minorHAnsi"/>
            <w:noProof/>
            <w:sz w:val="22"/>
            <w:szCs w:val="22"/>
            <w:lang w:eastAsia="pl-PL"/>
          </w:rPr>
          <w:tab/>
        </w:r>
        <w:r w:rsidRPr="00436DCC">
          <w:rPr>
            <w:rStyle w:val="Hipercze"/>
            <w:noProof/>
          </w:rPr>
          <w:t>Oświadczenia projektanta i sprawdzającego</w:t>
        </w:r>
        <w:r>
          <w:rPr>
            <w:noProof/>
            <w:webHidden/>
          </w:rPr>
          <w:tab/>
        </w:r>
        <w:r>
          <w:rPr>
            <w:noProof/>
            <w:webHidden/>
          </w:rPr>
          <w:fldChar w:fldCharType="begin"/>
        </w:r>
        <w:r>
          <w:rPr>
            <w:noProof/>
            <w:webHidden/>
          </w:rPr>
          <w:instrText xml:space="preserve"> PAGEREF _Toc105407683 \h </w:instrText>
        </w:r>
        <w:r>
          <w:rPr>
            <w:noProof/>
            <w:webHidden/>
          </w:rPr>
        </w:r>
        <w:r>
          <w:rPr>
            <w:noProof/>
            <w:webHidden/>
          </w:rPr>
          <w:fldChar w:fldCharType="separate"/>
        </w:r>
        <w:r>
          <w:rPr>
            <w:noProof/>
            <w:webHidden/>
          </w:rPr>
          <w:t>7</w:t>
        </w:r>
        <w:r>
          <w:rPr>
            <w:noProof/>
            <w:webHidden/>
          </w:rPr>
          <w:fldChar w:fldCharType="end"/>
        </w:r>
      </w:hyperlink>
    </w:p>
    <w:p w14:paraId="5FBD0623" w14:textId="15A34899" w:rsidR="00B808A5" w:rsidRDefault="00B808A5">
      <w:pPr>
        <w:pStyle w:val="Spistreci2"/>
        <w:rPr>
          <w:rFonts w:asciiTheme="minorHAnsi" w:eastAsiaTheme="minorEastAsia" w:hAnsiTheme="minorHAnsi"/>
          <w:noProof/>
          <w:sz w:val="22"/>
          <w:szCs w:val="22"/>
          <w:lang w:eastAsia="pl-PL"/>
        </w:rPr>
      </w:pPr>
      <w:hyperlink w:anchor="_Toc105407684" w:history="1">
        <w:r w:rsidRPr="00436DCC">
          <w:rPr>
            <w:rStyle w:val="Hipercze"/>
            <w:noProof/>
            <w:lang w:bidi="x-none"/>
            <w14:scene3d>
              <w14:camera w14:prst="orthographicFront"/>
              <w14:lightRig w14:rig="threePt" w14:dir="t">
                <w14:rot w14:lat="0" w14:lon="0" w14:rev="0"/>
              </w14:lightRig>
            </w14:scene3d>
          </w:rPr>
          <w:t>1.2.</w:t>
        </w:r>
        <w:r>
          <w:rPr>
            <w:rFonts w:asciiTheme="minorHAnsi" w:eastAsiaTheme="minorEastAsia" w:hAnsiTheme="minorHAnsi"/>
            <w:noProof/>
            <w:sz w:val="22"/>
            <w:szCs w:val="22"/>
            <w:lang w:eastAsia="pl-PL"/>
          </w:rPr>
          <w:tab/>
        </w:r>
        <w:r w:rsidRPr="00436DCC">
          <w:rPr>
            <w:rStyle w:val="Hipercze"/>
            <w:noProof/>
          </w:rPr>
          <w:t>Decyzja o wydaniu uprawnień do wykonywania samodzielnych funkcji technicznych w budownictwie projektant</w:t>
        </w:r>
        <w:r>
          <w:rPr>
            <w:noProof/>
            <w:webHidden/>
          </w:rPr>
          <w:tab/>
        </w:r>
        <w:r>
          <w:rPr>
            <w:noProof/>
            <w:webHidden/>
          </w:rPr>
          <w:fldChar w:fldCharType="begin"/>
        </w:r>
        <w:r>
          <w:rPr>
            <w:noProof/>
            <w:webHidden/>
          </w:rPr>
          <w:instrText xml:space="preserve"> PAGEREF _Toc105407684 \h </w:instrText>
        </w:r>
        <w:r>
          <w:rPr>
            <w:noProof/>
            <w:webHidden/>
          </w:rPr>
        </w:r>
        <w:r>
          <w:rPr>
            <w:noProof/>
            <w:webHidden/>
          </w:rPr>
          <w:fldChar w:fldCharType="separate"/>
        </w:r>
        <w:r>
          <w:rPr>
            <w:noProof/>
            <w:webHidden/>
          </w:rPr>
          <w:t>8</w:t>
        </w:r>
        <w:r>
          <w:rPr>
            <w:noProof/>
            <w:webHidden/>
          </w:rPr>
          <w:fldChar w:fldCharType="end"/>
        </w:r>
      </w:hyperlink>
    </w:p>
    <w:p w14:paraId="71A15C21" w14:textId="7E5E3AE3" w:rsidR="00B808A5" w:rsidRDefault="00B808A5">
      <w:pPr>
        <w:pStyle w:val="Spistreci2"/>
        <w:rPr>
          <w:rFonts w:asciiTheme="minorHAnsi" w:eastAsiaTheme="minorEastAsia" w:hAnsiTheme="minorHAnsi"/>
          <w:noProof/>
          <w:sz w:val="22"/>
          <w:szCs w:val="22"/>
          <w:lang w:eastAsia="pl-PL"/>
        </w:rPr>
      </w:pPr>
      <w:hyperlink w:anchor="_Toc105407685" w:history="1">
        <w:r w:rsidRPr="00436DCC">
          <w:rPr>
            <w:rStyle w:val="Hipercze"/>
            <w:noProof/>
            <w:lang w:bidi="x-none"/>
            <w14:scene3d>
              <w14:camera w14:prst="orthographicFront"/>
              <w14:lightRig w14:rig="threePt" w14:dir="t">
                <w14:rot w14:lat="0" w14:lon="0" w14:rev="0"/>
              </w14:lightRig>
            </w14:scene3d>
          </w:rPr>
          <w:t>1.3.</w:t>
        </w:r>
        <w:r>
          <w:rPr>
            <w:rFonts w:asciiTheme="minorHAnsi" w:eastAsiaTheme="minorEastAsia" w:hAnsiTheme="minorHAnsi"/>
            <w:noProof/>
            <w:sz w:val="22"/>
            <w:szCs w:val="22"/>
            <w:lang w:eastAsia="pl-PL"/>
          </w:rPr>
          <w:tab/>
        </w:r>
        <w:r w:rsidRPr="00436DCC">
          <w:rPr>
            <w:rStyle w:val="Hipercze"/>
            <w:noProof/>
          </w:rPr>
          <w:t>Zaświadczenie o członkostwie w Okręgowej Izbie Inżynierów projektant</w:t>
        </w:r>
        <w:r>
          <w:rPr>
            <w:noProof/>
            <w:webHidden/>
          </w:rPr>
          <w:tab/>
        </w:r>
        <w:r>
          <w:rPr>
            <w:noProof/>
            <w:webHidden/>
          </w:rPr>
          <w:fldChar w:fldCharType="begin"/>
        </w:r>
        <w:r>
          <w:rPr>
            <w:noProof/>
            <w:webHidden/>
          </w:rPr>
          <w:instrText xml:space="preserve"> PAGEREF _Toc105407685 \h </w:instrText>
        </w:r>
        <w:r>
          <w:rPr>
            <w:noProof/>
            <w:webHidden/>
          </w:rPr>
        </w:r>
        <w:r>
          <w:rPr>
            <w:noProof/>
            <w:webHidden/>
          </w:rPr>
          <w:fldChar w:fldCharType="separate"/>
        </w:r>
        <w:r>
          <w:rPr>
            <w:noProof/>
            <w:webHidden/>
          </w:rPr>
          <w:t>9</w:t>
        </w:r>
        <w:r>
          <w:rPr>
            <w:noProof/>
            <w:webHidden/>
          </w:rPr>
          <w:fldChar w:fldCharType="end"/>
        </w:r>
      </w:hyperlink>
    </w:p>
    <w:p w14:paraId="56586203" w14:textId="5720A4E0" w:rsidR="00B808A5" w:rsidRDefault="00B808A5">
      <w:pPr>
        <w:pStyle w:val="Spistreci1"/>
        <w:rPr>
          <w:rFonts w:asciiTheme="minorHAnsi" w:eastAsiaTheme="minorEastAsia" w:hAnsiTheme="minorHAnsi"/>
          <w:noProof/>
          <w:sz w:val="22"/>
          <w:szCs w:val="22"/>
          <w:lang w:eastAsia="pl-PL"/>
        </w:rPr>
      </w:pPr>
      <w:hyperlink w:anchor="_Toc105407686" w:history="1">
        <w:r w:rsidRPr="00436DCC">
          <w:rPr>
            <w:rStyle w:val="Hipercze"/>
            <w:noProof/>
          </w:rPr>
          <w:t>2.</w:t>
        </w:r>
        <w:r>
          <w:rPr>
            <w:rFonts w:asciiTheme="minorHAnsi" w:eastAsiaTheme="minorEastAsia" w:hAnsiTheme="minorHAnsi"/>
            <w:noProof/>
            <w:sz w:val="22"/>
            <w:szCs w:val="22"/>
            <w:lang w:eastAsia="pl-PL"/>
          </w:rPr>
          <w:tab/>
        </w:r>
        <w:r w:rsidRPr="00436DCC">
          <w:rPr>
            <w:rStyle w:val="Hipercze"/>
            <w:noProof/>
          </w:rPr>
          <w:t>Okablowanie strukturalne - wymagania ogólne</w:t>
        </w:r>
        <w:r>
          <w:rPr>
            <w:noProof/>
            <w:webHidden/>
          </w:rPr>
          <w:tab/>
        </w:r>
        <w:r>
          <w:rPr>
            <w:noProof/>
            <w:webHidden/>
          </w:rPr>
          <w:fldChar w:fldCharType="begin"/>
        </w:r>
        <w:r>
          <w:rPr>
            <w:noProof/>
            <w:webHidden/>
          </w:rPr>
          <w:instrText xml:space="preserve"> PAGEREF _Toc105407686 \h </w:instrText>
        </w:r>
        <w:r>
          <w:rPr>
            <w:noProof/>
            <w:webHidden/>
          </w:rPr>
        </w:r>
        <w:r>
          <w:rPr>
            <w:noProof/>
            <w:webHidden/>
          </w:rPr>
          <w:fldChar w:fldCharType="separate"/>
        </w:r>
        <w:r>
          <w:rPr>
            <w:noProof/>
            <w:webHidden/>
          </w:rPr>
          <w:t>10</w:t>
        </w:r>
        <w:r>
          <w:rPr>
            <w:noProof/>
            <w:webHidden/>
          </w:rPr>
          <w:fldChar w:fldCharType="end"/>
        </w:r>
      </w:hyperlink>
    </w:p>
    <w:p w14:paraId="17B4E908" w14:textId="1FC55331" w:rsidR="00B808A5" w:rsidRDefault="00B808A5">
      <w:pPr>
        <w:pStyle w:val="Spistreci2"/>
        <w:rPr>
          <w:rFonts w:asciiTheme="minorHAnsi" w:eastAsiaTheme="minorEastAsia" w:hAnsiTheme="minorHAnsi"/>
          <w:noProof/>
          <w:sz w:val="22"/>
          <w:szCs w:val="22"/>
          <w:lang w:eastAsia="pl-PL"/>
        </w:rPr>
      </w:pPr>
      <w:hyperlink w:anchor="_Toc105407687" w:history="1">
        <w:r w:rsidRPr="00436DCC">
          <w:rPr>
            <w:rStyle w:val="Hipercze"/>
            <w:rFonts w:eastAsia="Calibri"/>
            <w:noProof/>
            <w:lang w:bidi="x-none"/>
            <w14:scene3d>
              <w14:camera w14:prst="orthographicFront"/>
              <w14:lightRig w14:rig="threePt" w14:dir="t">
                <w14:rot w14:lat="0" w14:lon="0" w14:rev="0"/>
              </w14:lightRig>
            </w14:scene3d>
          </w:rPr>
          <w:t>2.1.</w:t>
        </w:r>
        <w:r>
          <w:rPr>
            <w:rFonts w:asciiTheme="minorHAnsi" w:eastAsiaTheme="minorEastAsia" w:hAnsiTheme="minorHAnsi"/>
            <w:noProof/>
            <w:sz w:val="22"/>
            <w:szCs w:val="22"/>
            <w:lang w:eastAsia="pl-PL"/>
          </w:rPr>
          <w:tab/>
        </w:r>
        <w:r w:rsidRPr="00436DCC">
          <w:rPr>
            <w:rStyle w:val="Hipercze"/>
            <w:noProof/>
          </w:rPr>
          <w:t>Podstawa opracowania</w:t>
        </w:r>
        <w:r>
          <w:rPr>
            <w:noProof/>
            <w:webHidden/>
          </w:rPr>
          <w:tab/>
        </w:r>
        <w:r>
          <w:rPr>
            <w:noProof/>
            <w:webHidden/>
          </w:rPr>
          <w:fldChar w:fldCharType="begin"/>
        </w:r>
        <w:r>
          <w:rPr>
            <w:noProof/>
            <w:webHidden/>
          </w:rPr>
          <w:instrText xml:space="preserve"> PAGEREF _Toc105407687 \h </w:instrText>
        </w:r>
        <w:r>
          <w:rPr>
            <w:noProof/>
            <w:webHidden/>
          </w:rPr>
        </w:r>
        <w:r>
          <w:rPr>
            <w:noProof/>
            <w:webHidden/>
          </w:rPr>
          <w:fldChar w:fldCharType="separate"/>
        </w:r>
        <w:r>
          <w:rPr>
            <w:noProof/>
            <w:webHidden/>
          </w:rPr>
          <w:t>10</w:t>
        </w:r>
        <w:r>
          <w:rPr>
            <w:noProof/>
            <w:webHidden/>
          </w:rPr>
          <w:fldChar w:fldCharType="end"/>
        </w:r>
      </w:hyperlink>
    </w:p>
    <w:p w14:paraId="125C8684" w14:textId="1E687BB5" w:rsidR="00B808A5" w:rsidRDefault="00B808A5">
      <w:pPr>
        <w:pStyle w:val="Spistreci2"/>
        <w:rPr>
          <w:rFonts w:asciiTheme="minorHAnsi" w:eastAsiaTheme="minorEastAsia" w:hAnsiTheme="minorHAnsi"/>
          <w:noProof/>
          <w:sz w:val="22"/>
          <w:szCs w:val="22"/>
          <w:lang w:eastAsia="pl-PL"/>
        </w:rPr>
      </w:pPr>
      <w:hyperlink w:anchor="_Toc105407688" w:history="1">
        <w:r w:rsidRPr="00436DCC">
          <w:rPr>
            <w:rStyle w:val="Hipercze"/>
            <w:noProof/>
            <w:lang w:bidi="x-none"/>
            <w14:scene3d>
              <w14:camera w14:prst="orthographicFront"/>
              <w14:lightRig w14:rig="threePt" w14:dir="t">
                <w14:rot w14:lat="0" w14:lon="0" w14:rev="0"/>
              </w14:lightRig>
            </w14:scene3d>
          </w:rPr>
          <w:t>2.2.</w:t>
        </w:r>
        <w:r>
          <w:rPr>
            <w:rFonts w:asciiTheme="minorHAnsi" w:eastAsiaTheme="minorEastAsia" w:hAnsiTheme="minorHAnsi"/>
            <w:noProof/>
            <w:sz w:val="22"/>
            <w:szCs w:val="22"/>
            <w:lang w:eastAsia="pl-PL"/>
          </w:rPr>
          <w:tab/>
        </w:r>
        <w:r w:rsidRPr="00436DCC">
          <w:rPr>
            <w:rStyle w:val="Hipercze"/>
            <w:noProof/>
          </w:rPr>
          <w:t>Przedmiot opracowania</w:t>
        </w:r>
        <w:r>
          <w:rPr>
            <w:noProof/>
            <w:webHidden/>
          </w:rPr>
          <w:tab/>
        </w:r>
        <w:r>
          <w:rPr>
            <w:noProof/>
            <w:webHidden/>
          </w:rPr>
          <w:fldChar w:fldCharType="begin"/>
        </w:r>
        <w:r>
          <w:rPr>
            <w:noProof/>
            <w:webHidden/>
          </w:rPr>
          <w:instrText xml:space="preserve"> PAGEREF _Toc105407688 \h </w:instrText>
        </w:r>
        <w:r>
          <w:rPr>
            <w:noProof/>
            <w:webHidden/>
          </w:rPr>
        </w:r>
        <w:r>
          <w:rPr>
            <w:noProof/>
            <w:webHidden/>
          </w:rPr>
          <w:fldChar w:fldCharType="separate"/>
        </w:r>
        <w:r>
          <w:rPr>
            <w:noProof/>
            <w:webHidden/>
          </w:rPr>
          <w:t>10</w:t>
        </w:r>
        <w:r>
          <w:rPr>
            <w:noProof/>
            <w:webHidden/>
          </w:rPr>
          <w:fldChar w:fldCharType="end"/>
        </w:r>
      </w:hyperlink>
    </w:p>
    <w:p w14:paraId="02A128AF" w14:textId="7259AC5F" w:rsidR="00B808A5" w:rsidRDefault="00B808A5">
      <w:pPr>
        <w:pStyle w:val="Spistreci2"/>
        <w:rPr>
          <w:rFonts w:asciiTheme="minorHAnsi" w:eastAsiaTheme="minorEastAsia" w:hAnsiTheme="minorHAnsi"/>
          <w:noProof/>
          <w:sz w:val="22"/>
          <w:szCs w:val="22"/>
          <w:lang w:eastAsia="pl-PL"/>
        </w:rPr>
      </w:pPr>
      <w:hyperlink w:anchor="_Toc105407689" w:history="1">
        <w:r w:rsidRPr="00436DCC">
          <w:rPr>
            <w:rStyle w:val="Hipercze"/>
            <w:noProof/>
            <w:lang w:bidi="x-none"/>
            <w14:scene3d>
              <w14:camera w14:prst="orthographicFront"/>
              <w14:lightRig w14:rig="threePt" w14:dir="t">
                <w14:rot w14:lat="0" w14:lon="0" w14:rev="0"/>
              </w14:lightRig>
            </w14:scene3d>
          </w:rPr>
          <w:t>2.3.</w:t>
        </w:r>
        <w:r>
          <w:rPr>
            <w:rFonts w:asciiTheme="minorHAnsi" w:eastAsiaTheme="minorEastAsia" w:hAnsiTheme="minorHAnsi"/>
            <w:noProof/>
            <w:sz w:val="22"/>
            <w:szCs w:val="22"/>
            <w:lang w:eastAsia="pl-PL"/>
          </w:rPr>
          <w:tab/>
        </w:r>
        <w:r w:rsidRPr="00436DCC">
          <w:rPr>
            <w:rStyle w:val="Hipercze"/>
            <w:noProof/>
          </w:rPr>
          <w:t>Założenia do projektowania; Normy i Przepisy</w:t>
        </w:r>
        <w:r>
          <w:rPr>
            <w:noProof/>
            <w:webHidden/>
          </w:rPr>
          <w:tab/>
        </w:r>
        <w:r>
          <w:rPr>
            <w:noProof/>
            <w:webHidden/>
          </w:rPr>
          <w:fldChar w:fldCharType="begin"/>
        </w:r>
        <w:r>
          <w:rPr>
            <w:noProof/>
            <w:webHidden/>
          </w:rPr>
          <w:instrText xml:space="preserve"> PAGEREF _Toc105407689 \h </w:instrText>
        </w:r>
        <w:r>
          <w:rPr>
            <w:noProof/>
            <w:webHidden/>
          </w:rPr>
        </w:r>
        <w:r>
          <w:rPr>
            <w:noProof/>
            <w:webHidden/>
          </w:rPr>
          <w:fldChar w:fldCharType="separate"/>
        </w:r>
        <w:r>
          <w:rPr>
            <w:noProof/>
            <w:webHidden/>
          </w:rPr>
          <w:t>10</w:t>
        </w:r>
        <w:r>
          <w:rPr>
            <w:noProof/>
            <w:webHidden/>
          </w:rPr>
          <w:fldChar w:fldCharType="end"/>
        </w:r>
      </w:hyperlink>
    </w:p>
    <w:p w14:paraId="7BA273EC" w14:textId="5C4C2B9E" w:rsidR="00B808A5" w:rsidRDefault="00B808A5">
      <w:pPr>
        <w:pStyle w:val="Spistreci2"/>
        <w:rPr>
          <w:rFonts w:asciiTheme="minorHAnsi" w:eastAsiaTheme="minorEastAsia" w:hAnsiTheme="minorHAnsi"/>
          <w:noProof/>
          <w:sz w:val="22"/>
          <w:szCs w:val="22"/>
          <w:lang w:eastAsia="pl-PL"/>
        </w:rPr>
      </w:pPr>
      <w:hyperlink w:anchor="_Toc105407690" w:history="1">
        <w:r w:rsidRPr="00436DCC">
          <w:rPr>
            <w:rStyle w:val="Hipercze"/>
            <w:noProof/>
            <w:lang w:bidi="x-none"/>
            <w14:scene3d>
              <w14:camera w14:prst="orthographicFront"/>
              <w14:lightRig w14:rig="threePt" w14:dir="t">
                <w14:rot w14:lat="0" w14:lon="0" w14:rev="0"/>
              </w14:lightRig>
            </w14:scene3d>
          </w:rPr>
          <w:t>2.4.</w:t>
        </w:r>
        <w:r>
          <w:rPr>
            <w:rFonts w:asciiTheme="minorHAnsi" w:eastAsiaTheme="minorEastAsia" w:hAnsiTheme="minorHAnsi"/>
            <w:noProof/>
            <w:sz w:val="22"/>
            <w:szCs w:val="22"/>
            <w:lang w:eastAsia="pl-PL"/>
          </w:rPr>
          <w:tab/>
        </w:r>
        <w:r w:rsidRPr="00436DCC">
          <w:rPr>
            <w:rStyle w:val="Hipercze"/>
            <w:noProof/>
          </w:rPr>
          <w:t>Stan istniejący</w:t>
        </w:r>
        <w:r>
          <w:rPr>
            <w:noProof/>
            <w:webHidden/>
          </w:rPr>
          <w:tab/>
        </w:r>
        <w:r>
          <w:rPr>
            <w:noProof/>
            <w:webHidden/>
          </w:rPr>
          <w:fldChar w:fldCharType="begin"/>
        </w:r>
        <w:r>
          <w:rPr>
            <w:noProof/>
            <w:webHidden/>
          </w:rPr>
          <w:instrText xml:space="preserve"> PAGEREF _Toc105407690 \h </w:instrText>
        </w:r>
        <w:r>
          <w:rPr>
            <w:noProof/>
            <w:webHidden/>
          </w:rPr>
        </w:r>
        <w:r>
          <w:rPr>
            <w:noProof/>
            <w:webHidden/>
          </w:rPr>
          <w:fldChar w:fldCharType="separate"/>
        </w:r>
        <w:r>
          <w:rPr>
            <w:noProof/>
            <w:webHidden/>
          </w:rPr>
          <w:t>12</w:t>
        </w:r>
        <w:r>
          <w:rPr>
            <w:noProof/>
            <w:webHidden/>
          </w:rPr>
          <w:fldChar w:fldCharType="end"/>
        </w:r>
      </w:hyperlink>
    </w:p>
    <w:p w14:paraId="22462757" w14:textId="270A4EAD" w:rsidR="00B808A5" w:rsidRDefault="00B808A5">
      <w:pPr>
        <w:pStyle w:val="Spistreci2"/>
        <w:rPr>
          <w:rFonts w:asciiTheme="minorHAnsi" w:eastAsiaTheme="minorEastAsia" w:hAnsiTheme="minorHAnsi"/>
          <w:noProof/>
          <w:sz w:val="22"/>
          <w:szCs w:val="22"/>
          <w:lang w:eastAsia="pl-PL"/>
        </w:rPr>
      </w:pPr>
      <w:hyperlink w:anchor="_Toc105407691" w:history="1">
        <w:r w:rsidRPr="00436DCC">
          <w:rPr>
            <w:rStyle w:val="Hipercze"/>
            <w:noProof/>
            <w:lang w:bidi="x-none"/>
            <w14:scene3d>
              <w14:camera w14:prst="orthographicFront"/>
              <w14:lightRig w14:rig="threePt" w14:dir="t">
                <w14:rot w14:lat="0" w14:lon="0" w14:rev="0"/>
              </w14:lightRig>
            </w14:scene3d>
          </w:rPr>
          <w:t>2.5.</w:t>
        </w:r>
        <w:r>
          <w:rPr>
            <w:rFonts w:asciiTheme="minorHAnsi" w:eastAsiaTheme="minorEastAsia" w:hAnsiTheme="minorHAnsi"/>
            <w:noProof/>
            <w:sz w:val="22"/>
            <w:szCs w:val="22"/>
            <w:lang w:eastAsia="pl-PL"/>
          </w:rPr>
          <w:tab/>
        </w:r>
        <w:r w:rsidRPr="00436DCC">
          <w:rPr>
            <w:rStyle w:val="Hipercze"/>
            <w:noProof/>
          </w:rPr>
          <w:t>Stan projektowany, zakres opracowania</w:t>
        </w:r>
        <w:r>
          <w:rPr>
            <w:noProof/>
            <w:webHidden/>
          </w:rPr>
          <w:tab/>
        </w:r>
        <w:r>
          <w:rPr>
            <w:noProof/>
            <w:webHidden/>
          </w:rPr>
          <w:fldChar w:fldCharType="begin"/>
        </w:r>
        <w:r>
          <w:rPr>
            <w:noProof/>
            <w:webHidden/>
          </w:rPr>
          <w:instrText xml:space="preserve"> PAGEREF _Toc105407691 \h </w:instrText>
        </w:r>
        <w:r>
          <w:rPr>
            <w:noProof/>
            <w:webHidden/>
          </w:rPr>
        </w:r>
        <w:r>
          <w:rPr>
            <w:noProof/>
            <w:webHidden/>
          </w:rPr>
          <w:fldChar w:fldCharType="separate"/>
        </w:r>
        <w:r>
          <w:rPr>
            <w:noProof/>
            <w:webHidden/>
          </w:rPr>
          <w:t>12</w:t>
        </w:r>
        <w:r>
          <w:rPr>
            <w:noProof/>
            <w:webHidden/>
          </w:rPr>
          <w:fldChar w:fldCharType="end"/>
        </w:r>
      </w:hyperlink>
    </w:p>
    <w:p w14:paraId="785FEFB9" w14:textId="779F12C0" w:rsidR="00B808A5" w:rsidRDefault="00B808A5">
      <w:pPr>
        <w:pStyle w:val="Spistreci2"/>
        <w:rPr>
          <w:rFonts w:asciiTheme="minorHAnsi" w:eastAsiaTheme="minorEastAsia" w:hAnsiTheme="minorHAnsi"/>
          <w:noProof/>
          <w:sz w:val="22"/>
          <w:szCs w:val="22"/>
          <w:lang w:eastAsia="pl-PL"/>
        </w:rPr>
      </w:pPr>
      <w:hyperlink w:anchor="_Toc105407692" w:history="1">
        <w:r w:rsidRPr="00436DCC">
          <w:rPr>
            <w:rStyle w:val="Hipercze"/>
            <w:noProof/>
            <w:lang w:bidi="x-none"/>
            <w14:scene3d>
              <w14:camera w14:prst="orthographicFront"/>
              <w14:lightRig w14:rig="threePt" w14:dir="t">
                <w14:rot w14:lat="0" w14:lon="0" w14:rev="0"/>
              </w14:lightRig>
            </w14:scene3d>
          </w:rPr>
          <w:t>2.6.</w:t>
        </w:r>
        <w:r>
          <w:rPr>
            <w:rFonts w:asciiTheme="minorHAnsi" w:eastAsiaTheme="minorEastAsia" w:hAnsiTheme="minorHAnsi"/>
            <w:noProof/>
            <w:sz w:val="22"/>
            <w:szCs w:val="22"/>
            <w:lang w:eastAsia="pl-PL"/>
          </w:rPr>
          <w:tab/>
        </w:r>
        <w:r w:rsidRPr="00436DCC">
          <w:rPr>
            <w:rStyle w:val="Hipercze"/>
            <w:noProof/>
          </w:rPr>
          <w:t>Demontaże</w:t>
        </w:r>
        <w:r>
          <w:rPr>
            <w:noProof/>
            <w:webHidden/>
          </w:rPr>
          <w:tab/>
        </w:r>
        <w:r>
          <w:rPr>
            <w:noProof/>
            <w:webHidden/>
          </w:rPr>
          <w:fldChar w:fldCharType="begin"/>
        </w:r>
        <w:r>
          <w:rPr>
            <w:noProof/>
            <w:webHidden/>
          </w:rPr>
          <w:instrText xml:space="preserve"> PAGEREF _Toc105407692 \h </w:instrText>
        </w:r>
        <w:r>
          <w:rPr>
            <w:noProof/>
            <w:webHidden/>
          </w:rPr>
        </w:r>
        <w:r>
          <w:rPr>
            <w:noProof/>
            <w:webHidden/>
          </w:rPr>
          <w:fldChar w:fldCharType="separate"/>
        </w:r>
        <w:r>
          <w:rPr>
            <w:noProof/>
            <w:webHidden/>
          </w:rPr>
          <w:t>13</w:t>
        </w:r>
        <w:r>
          <w:rPr>
            <w:noProof/>
            <w:webHidden/>
          </w:rPr>
          <w:fldChar w:fldCharType="end"/>
        </w:r>
      </w:hyperlink>
    </w:p>
    <w:p w14:paraId="137C721D" w14:textId="4EC621A1" w:rsidR="00B808A5" w:rsidRDefault="00B808A5">
      <w:pPr>
        <w:pStyle w:val="Spistreci2"/>
        <w:rPr>
          <w:rFonts w:asciiTheme="minorHAnsi" w:eastAsiaTheme="minorEastAsia" w:hAnsiTheme="minorHAnsi"/>
          <w:noProof/>
          <w:sz w:val="22"/>
          <w:szCs w:val="22"/>
          <w:lang w:eastAsia="pl-PL"/>
        </w:rPr>
      </w:pPr>
      <w:hyperlink w:anchor="_Toc105407693" w:history="1">
        <w:r w:rsidRPr="00436DCC">
          <w:rPr>
            <w:rStyle w:val="Hipercze"/>
            <w:noProof/>
            <w:lang w:bidi="x-none"/>
            <w14:scene3d>
              <w14:camera w14:prst="orthographicFront"/>
              <w14:lightRig w14:rig="threePt" w14:dir="t">
                <w14:rot w14:lat="0" w14:lon="0" w14:rev="0"/>
              </w14:lightRig>
            </w14:scene3d>
          </w:rPr>
          <w:t>2.7.</w:t>
        </w:r>
        <w:r>
          <w:rPr>
            <w:rFonts w:asciiTheme="minorHAnsi" w:eastAsiaTheme="minorEastAsia" w:hAnsiTheme="minorHAnsi"/>
            <w:noProof/>
            <w:sz w:val="22"/>
            <w:szCs w:val="22"/>
            <w:lang w:eastAsia="pl-PL"/>
          </w:rPr>
          <w:tab/>
        </w:r>
        <w:r w:rsidRPr="00436DCC">
          <w:rPr>
            <w:rStyle w:val="Hipercze"/>
            <w:noProof/>
          </w:rPr>
          <w:t>Dokumentacja</w:t>
        </w:r>
        <w:r>
          <w:rPr>
            <w:noProof/>
            <w:webHidden/>
          </w:rPr>
          <w:tab/>
        </w:r>
        <w:r>
          <w:rPr>
            <w:noProof/>
            <w:webHidden/>
          </w:rPr>
          <w:fldChar w:fldCharType="begin"/>
        </w:r>
        <w:r>
          <w:rPr>
            <w:noProof/>
            <w:webHidden/>
          </w:rPr>
          <w:instrText xml:space="preserve"> PAGEREF _Toc105407693 \h </w:instrText>
        </w:r>
        <w:r>
          <w:rPr>
            <w:noProof/>
            <w:webHidden/>
          </w:rPr>
        </w:r>
        <w:r>
          <w:rPr>
            <w:noProof/>
            <w:webHidden/>
          </w:rPr>
          <w:fldChar w:fldCharType="separate"/>
        </w:r>
        <w:r>
          <w:rPr>
            <w:noProof/>
            <w:webHidden/>
          </w:rPr>
          <w:t>13</w:t>
        </w:r>
        <w:r>
          <w:rPr>
            <w:noProof/>
            <w:webHidden/>
          </w:rPr>
          <w:fldChar w:fldCharType="end"/>
        </w:r>
      </w:hyperlink>
    </w:p>
    <w:p w14:paraId="28327736" w14:textId="2B8E574B" w:rsidR="00B808A5" w:rsidRDefault="00B808A5">
      <w:pPr>
        <w:pStyle w:val="Spistreci3"/>
        <w:rPr>
          <w:rFonts w:asciiTheme="minorHAnsi" w:eastAsiaTheme="minorEastAsia" w:hAnsiTheme="minorHAnsi"/>
          <w:sz w:val="22"/>
          <w:szCs w:val="22"/>
          <w:lang w:eastAsia="pl-PL"/>
        </w:rPr>
      </w:pPr>
      <w:hyperlink w:anchor="_Toc105407694" w:history="1">
        <w:r w:rsidRPr="00436DCC">
          <w:rPr>
            <w:rStyle w:val="Hipercze"/>
          </w:rPr>
          <w:t>2.7.1.</w:t>
        </w:r>
        <w:r>
          <w:rPr>
            <w:rFonts w:asciiTheme="minorHAnsi" w:eastAsiaTheme="minorEastAsia" w:hAnsiTheme="minorHAnsi"/>
            <w:sz w:val="22"/>
            <w:szCs w:val="22"/>
            <w:lang w:eastAsia="pl-PL"/>
          </w:rPr>
          <w:tab/>
        </w:r>
        <w:r w:rsidRPr="00436DCC">
          <w:rPr>
            <w:rStyle w:val="Hipercze"/>
          </w:rPr>
          <w:t>Obowiązek wykonawcy</w:t>
        </w:r>
        <w:r>
          <w:rPr>
            <w:webHidden/>
          </w:rPr>
          <w:tab/>
        </w:r>
        <w:r>
          <w:rPr>
            <w:webHidden/>
          </w:rPr>
          <w:fldChar w:fldCharType="begin"/>
        </w:r>
        <w:r>
          <w:rPr>
            <w:webHidden/>
          </w:rPr>
          <w:instrText xml:space="preserve"> PAGEREF _Toc105407694 \h </w:instrText>
        </w:r>
        <w:r>
          <w:rPr>
            <w:webHidden/>
          </w:rPr>
        </w:r>
        <w:r>
          <w:rPr>
            <w:webHidden/>
          </w:rPr>
          <w:fldChar w:fldCharType="separate"/>
        </w:r>
        <w:r>
          <w:rPr>
            <w:webHidden/>
          </w:rPr>
          <w:t>13</w:t>
        </w:r>
        <w:r>
          <w:rPr>
            <w:webHidden/>
          </w:rPr>
          <w:fldChar w:fldCharType="end"/>
        </w:r>
      </w:hyperlink>
    </w:p>
    <w:p w14:paraId="331420B2" w14:textId="76320DC9" w:rsidR="00B808A5" w:rsidRDefault="00B808A5">
      <w:pPr>
        <w:pStyle w:val="Spistreci3"/>
        <w:rPr>
          <w:rFonts w:asciiTheme="minorHAnsi" w:eastAsiaTheme="minorEastAsia" w:hAnsiTheme="minorHAnsi"/>
          <w:sz w:val="22"/>
          <w:szCs w:val="22"/>
          <w:lang w:eastAsia="pl-PL"/>
        </w:rPr>
      </w:pPr>
      <w:hyperlink w:anchor="_Toc105407695" w:history="1">
        <w:r w:rsidRPr="00436DCC">
          <w:rPr>
            <w:rStyle w:val="Hipercze"/>
          </w:rPr>
          <w:t>2.7.2.</w:t>
        </w:r>
        <w:r>
          <w:rPr>
            <w:rFonts w:asciiTheme="minorHAnsi" w:eastAsiaTheme="minorEastAsia" w:hAnsiTheme="minorHAnsi"/>
            <w:sz w:val="22"/>
            <w:szCs w:val="22"/>
            <w:lang w:eastAsia="pl-PL"/>
          </w:rPr>
          <w:tab/>
        </w:r>
        <w:r w:rsidRPr="00436DCC">
          <w:rPr>
            <w:rStyle w:val="Hipercze"/>
          </w:rPr>
          <w:t>Dane produktów</w:t>
        </w:r>
        <w:r>
          <w:rPr>
            <w:webHidden/>
          </w:rPr>
          <w:tab/>
        </w:r>
        <w:r>
          <w:rPr>
            <w:webHidden/>
          </w:rPr>
          <w:fldChar w:fldCharType="begin"/>
        </w:r>
        <w:r>
          <w:rPr>
            <w:webHidden/>
          </w:rPr>
          <w:instrText xml:space="preserve"> PAGEREF _Toc105407695 \h </w:instrText>
        </w:r>
        <w:r>
          <w:rPr>
            <w:webHidden/>
          </w:rPr>
        </w:r>
        <w:r>
          <w:rPr>
            <w:webHidden/>
          </w:rPr>
          <w:fldChar w:fldCharType="separate"/>
        </w:r>
        <w:r>
          <w:rPr>
            <w:webHidden/>
          </w:rPr>
          <w:t>13</w:t>
        </w:r>
        <w:r>
          <w:rPr>
            <w:webHidden/>
          </w:rPr>
          <w:fldChar w:fldCharType="end"/>
        </w:r>
      </w:hyperlink>
    </w:p>
    <w:p w14:paraId="26370A7B" w14:textId="4DB93589" w:rsidR="00B808A5" w:rsidRDefault="00B808A5">
      <w:pPr>
        <w:pStyle w:val="Spistreci3"/>
        <w:rPr>
          <w:rFonts w:asciiTheme="minorHAnsi" w:eastAsiaTheme="minorEastAsia" w:hAnsiTheme="minorHAnsi"/>
          <w:sz w:val="22"/>
          <w:szCs w:val="22"/>
          <w:lang w:eastAsia="pl-PL"/>
        </w:rPr>
      </w:pPr>
      <w:hyperlink w:anchor="_Toc105407696" w:history="1">
        <w:r w:rsidRPr="00436DCC">
          <w:rPr>
            <w:rStyle w:val="Hipercze"/>
          </w:rPr>
          <w:t>2.7.3.</w:t>
        </w:r>
        <w:r>
          <w:rPr>
            <w:rFonts w:asciiTheme="minorHAnsi" w:eastAsiaTheme="minorEastAsia" w:hAnsiTheme="minorHAnsi"/>
            <w:sz w:val="22"/>
            <w:szCs w:val="22"/>
            <w:lang w:eastAsia="pl-PL"/>
          </w:rPr>
          <w:tab/>
        </w:r>
        <w:r w:rsidRPr="00436DCC">
          <w:rPr>
            <w:rStyle w:val="Hipercze"/>
          </w:rPr>
          <w:t>Certyfikaty produktowe</w:t>
        </w:r>
        <w:r>
          <w:rPr>
            <w:webHidden/>
          </w:rPr>
          <w:tab/>
        </w:r>
        <w:r>
          <w:rPr>
            <w:webHidden/>
          </w:rPr>
          <w:fldChar w:fldCharType="begin"/>
        </w:r>
        <w:r>
          <w:rPr>
            <w:webHidden/>
          </w:rPr>
          <w:instrText xml:space="preserve"> PAGEREF _Toc105407696 \h </w:instrText>
        </w:r>
        <w:r>
          <w:rPr>
            <w:webHidden/>
          </w:rPr>
        </w:r>
        <w:r>
          <w:rPr>
            <w:webHidden/>
          </w:rPr>
          <w:fldChar w:fldCharType="separate"/>
        </w:r>
        <w:r>
          <w:rPr>
            <w:webHidden/>
          </w:rPr>
          <w:t>13</w:t>
        </w:r>
        <w:r>
          <w:rPr>
            <w:webHidden/>
          </w:rPr>
          <w:fldChar w:fldCharType="end"/>
        </w:r>
      </w:hyperlink>
    </w:p>
    <w:p w14:paraId="2899E4E8" w14:textId="337A3604" w:rsidR="00B808A5" w:rsidRDefault="00B808A5">
      <w:pPr>
        <w:pStyle w:val="Spistreci3"/>
        <w:rPr>
          <w:rFonts w:asciiTheme="minorHAnsi" w:eastAsiaTheme="minorEastAsia" w:hAnsiTheme="minorHAnsi"/>
          <w:sz w:val="22"/>
          <w:szCs w:val="22"/>
          <w:lang w:eastAsia="pl-PL"/>
        </w:rPr>
      </w:pPr>
      <w:hyperlink w:anchor="_Toc105407697" w:history="1">
        <w:r w:rsidRPr="00436DCC">
          <w:rPr>
            <w:rStyle w:val="Hipercze"/>
          </w:rPr>
          <w:t>2.7.4.</w:t>
        </w:r>
        <w:r>
          <w:rPr>
            <w:rFonts w:asciiTheme="minorHAnsi" w:eastAsiaTheme="minorEastAsia" w:hAnsiTheme="minorHAnsi"/>
            <w:sz w:val="22"/>
            <w:szCs w:val="22"/>
            <w:lang w:eastAsia="pl-PL"/>
          </w:rPr>
          <w:tab/>
        </w:r>
        <w:r w:rsidRPr="00436DCC">
          <w:rPr>
            <w:rStyle w:val="Hipercze"/>
          </w:rPr>
          <w:t>Wymogi regulacyjne CPR</w:t>
        </w:r>
        <w:r>
          <w:rPr>
            <w:webHidden/>
          </w:rPr>
          <w:tab/>
        </w:r>
        <w:r>
          <w:rPr>
            <w:webHidden/>
          </w:rPr>
          <w:fldChar w:fldCharType="begin"/>
        </w:r>
        <w:r>
          <w:rPr>
            <w:webHidden/>
          </w:rPr>
          <w:instrText xml:space="preserve"> PAGEREF _Toc105407697 \h </w:instrText>
        </w:r>
        <w:r>
          <w:rPr>
            <w:webHidden/>
          </w:rPr>
        </w:r>
        <w:r>
          <w:rPr>
            <w:webHidden/>
          </w:rPr>
          <w:fldChar w:fldCharType="separate"/>
        </w:r>
        <w:r>
          <w:rPr>
            <w:webHidden/>
          </w:rPr>
          <w:t>14</w:t>
        </w:r>
        <w:r>
          <w:rPr>
            <w:webHidden/>
          </w:rPr>
          <w:fldChar w:fldCharType="end"/>
        </w:r>
      </w:hyperlink>
    </w:p>
    <w:p w14:paraId="32EF520D" w14:textId="14A7039F" w:rsidR="00B808A5" w:rsidRDefault="00B808A5">
      <w:pPr>
        <w:pStyle w:val="Spistreci3"/>
        <w:rPr>
          <w:rFonts w:asciiTheme="minorHAnsi" w:eastAsiaTheme="minorEastAsia" w:hAnsiTheme="minorHAnsi"/>
          <w:sz w:val="22"/>
          <w:szCs w:val="22"/>
          <w:lang w:eastAsia="pl-PL"/>
        </w:rPr>
      </w:pPr>
      <w:hyperlink w:anchor="_Toc105407698" w:history="1">
        <w:r w:rsidRPr="00436DCC">
          <w:rPr>
            <w:rStyle w:val="Hipercze"/>
          </w:rPr>
          <w:t>2.7.5.</w:t>
        </w:r>
        <w:r>
          <w:rPr>
            <w:rFonts w:asciiTheme="minorHAnsi" w:eastAsiaTheme="minorEastAsia" w:hAnsiTheme="minorHAnsi"/>
            <w:sz w:val="22"/>
            <w:szCs w:val="22"/>
            <w:lang w:eastAsia="pl-PL"/>
          </w:rPr>
          <w:tab/>
        </w:r>
        <w:r w:rsidRPr="00436DCC">
          <w:rPr>
            <w:rStyle w:val="Hipercze"/>
          </w:rPr>
          <w:t>Odbiór i pomiary sieci okablowania strukturalnego</w:t>
        </w:r>
        <w:r>
          <w:rPr>
            <w:webHidden/>
          </w:rPr>
          <w:tab/>
        </w:r>
        <w:r>
          <w:rPr>
            <w:webHidden/>
          </w:rPr>
          <w:fldChar w:fldCharType="begin"/>
        </w:r>
        <w:r>
          <w:rPr>
            <w:webHidden/>
          </w:rPr>
          <w:instrText xml:space="preserve"> PAGEREF _Toc105407698 \h </w:instrText>
        </w:r>
        <w:r>
          <w:rPr>
            <w:webHidden/>
          </w:rPr>
        </w:r>
        <w:r>
          <w:rPr>
            <w:webHidden/>
          </w:rPr>
          <w:fldChar w:fldCharType="separate"/>
        </w:r>
        <w:r>
          <w:rPr>
            <w:webHidden/>
          </w:rPr>
          <w:t>14</w:t>
        </w:r>
        <w:r>
          <w:rPr>
            <w:webHidden/>
          </w:rPr>
          <w:fldChar w:fldCharType="end"/>
        </w:r>
      </w:hyperlink>
    </w:p>
    <w:p w14:paraId="222B984A" w14:textId="1B36226C" w:rsidR="00B808A5" w:rsidRDefault="00B808A5">
      <w:pPr>
        <w:pStyle w:val="Spistreci3"/>
        <w:rPr>
          <w:rFonts w:asciiTheme="minorHAnsi" w:eastAsiaTheme="minorEastAsia" w:hAnsiTheme="minorHAnsi"/>
          <w:sz w:val="22"/>
          <w:szCs w:val="22"/>
          <w:lang w:eastAsia="pl-PL"/>
        </w:rPr>
      </w:pPr>
      <w:hyperlink w:anchor="_Toc105407699" w:history="1">
        <w:r w:rsidRPr="00436DCC">
          <w:rPr>
            <w:rStyle w:val="Hipercze"/>
          </w:rPr>
          <w:t>2.7.6.</w:t>
        </w:r>
        <w:r>
          <w:rPr>
            <w:rFonts w:asciiTheme="minorHAnsi" w:eastAsiaTheme="minorEastAsia" w:hAnsiTheme="minorHAnsi"/>
            <w:sz w:val="22"/>
            <w:szCs w:val="22"/>
            <w:lang w:eastAsia="pl-PL"/>
          </w:rPr>
          <w:tab/>
        </w:r>
        <w:r w:rsidRPr="00436DCC">
          <w:rPr>
            <w:rStyle w:val="Hipercze"/>
          </w:rPr>
          <w:t>Odbiór i pomiary sieci okablowania strukturalnego</w:t>
        </w:r>
        <w:r>
          <w:rPr>
            <w:webHidden/>
          </w:rPr>
          <w:tab/>
        </w:r>
        <w:r>
          <w:rPr>
            <w:webHidden/>
          </w:rPr>
          <w:fldChar w:fldCharType="begin"/>
        </w:r>
        <w:r>
          <w:rPr>
            <w:webHidden/>
          </w:rPr>
          <w:instrText xml:space="preserve"> PAGEREF _Toc105407699 \h </w:instrText>
        </w:r>
        <w:r>
          <w:rPr>
            <w:webHidden/>
          </w:rPr>
        </w:r>
        <w:r>
          <w:rPr>
            <w:webHidden/>
          </w:rPr>
          <w:fldChar w:fldCharType="separate"/>
        </w:r>
        <w:r>
          <w:rPr>
            <w:webHidden/>
          </w:rPr>
          <w:t>15</w:t>
        </w:r>
        <w:r>
          <w:rPr>
            <w:webHidden/>
          </w:rPr>
          <w:fldChar w:fldCharType="end"/>
        </w:r>
      </w:hyperlink>
    </w:p>
    <w:p w14:paraId="7D7E0102" w14:textId="11DA5036" w:rsidR="00B808A5" w:rsidRDefault="00B808A5">
      <w:pPr>
        <w:pStyle w:val="Spistreci4"/>
        <w:tabs>
          <w:tab w:val="left" w:pos="1680"/>
          <w:tab w:val="right" w:leader="dot" w:pos="8656"/>
        </w:tabs>
        <w:rPr>
          <w:rFonts w:asciiTheme="minorHAnsi" w:eastAsiaTheme="minorEastAsia" w:hAnsiTheme="minorHAnsi"/>
          <w:noProof/>
          <w:sz w:val="22"/>
          <w:szCs w:val="22"/>
          <w:lang w:eastAsia="pl-PL"/>
        </w:rPr>
      </w:pPr>
      <w:hyperlink w:anchor="_Toc105407700" w:history="1">
        <w:r w:rsidRPr="00436DCC">
          <w:rPr>
            <w:rStyle w:val="Hipercze"/>
            <w:noProof/>
          </w:rPr>
          <w:t>2.7.6.1.</w:t>
        </w:r>
        <w:r>
          <w:rPr>
            <w:rFonts w:asciiTheme="minorHAnsi" w:eastAsiaTheme="minorEastAsia" w:hAnsiTheme="minorHAnsi"/>
            <w:noProof/>
            <w:sz w:val="22"/>
            <w:szCs w:val="22"/>
            <w:lang w:eastAsia="pl-PL"/>
          </w:rPr>
          <w:tab/>
        </w:r>
        <w:r w:rsidRPr="00436DCC">
          <w:rPr>
            <w:rStyle w:val="Hipercze"/>
            <w:noProof/>
          </w:rPr>
          <w:t>Pomiary okablowania miedzianego</w:t>
        </w:r>
        <w:r>
          <w:rPr>
            <w:noProof/>
            <w:webHidden/>
          </w:rPr>
          <w:tab/>
        </w:r>
        <w:r>
          <w:rPr>
            <w:noProof/>
            <w:webHidden/>
          </w:rPr>
          <w:fldChar w:fldCharType="begin"/>
        </w:r>
        <w:r>
          <w:rPr>
            <w:noProof/>
            <w:webHidden/>
          </w:rPr>
          <w:instrText xml:space="preserve"> PAGEREF _Toc105407700 \h </w:instrText>
        </w:r>
        <w:r>
          <w:rPr>
            <w:noProof/>
            <w:webHidden/>
          </w:rPr>
        </w:r>
        <w:r>
          <w:rPr>
            <w:noProof/>
            <w:webHidden/>
          </w:rPr>
          <w:fldChar w:fldCharType="separate"/>
        </w:r>
        <w:r>
          <w:rPr>
            <w:noProof/>
            <w:webHidden/>
          </w:rPr>
          <w:t>15</w:t>
        </w:r>
        <w:r>
          <w:rPr>
            <w:noProof/>
            <w:webHidden/>
          </w:rPr>
          <w:fldChar w:fldCharType="end"/>
        </w:r>
      </w:hyperlink>
    </w:p>
    <w:p w14:paraId="65F9976B" w14:textId="38585BA5" w:rsidR="00B808A5" w:rsidRDefault="00B808A5">
      <w:pPr>
        <w:pStyle w:val="Spistreci4"/>
        <w:tabs>
          <w:tab w:val="left" w:pos="1680"/>
          <w:tab w:val="right" w:leader="dot" w:pos="8656"/>
        </w:tabs>
        <w:rPr>
          <w:rFonts w:asciiTheme="minorHAnsi" w:eastAsiaTheme="minorEastAsia" w:hAnsiTheme="minorHAnsi"/>
          <w:noProof/>
          <w:sz w:val="22"/>
          <w:szCs w:val="22"/>
          <w:lang w:eastAsia="pl-PL"/>
        </w:rPr>
      </w:pPr>
      <w:hyperlink w:anchor="_Toc105407701" w:history="1">
        <w:r w:rsidRPr="00436DCC">
          <w:rPr>
            <w:rStyle w:val="Hipercze"/>
            <w:noProof/>
          </w:rPr>
          <w:t>2.7.6.2.</w:t>
        </w:r>
        <w:r>
          <w:rPr>
            <w:rFonts w:asciiTheme="minorHAnsi" w:eastAsiaTheme="minorEastAsia" w:hAnsiTheme="minorHAnsi"/>
            <w:noProof/>
            <w:sz w:val="22"/>
            <w:szCs w:val="22"/>
            <w:lang w:eastAsia="pl-PL"/>
          </w:rPr>
          <w:tab/>
        </w:r>
        <w:r w:rsidRPr="00436DCC">
          <w:rPr>
            <w:rStyle w:val="Hipercze"/>
            <w:noProof/>
          </w:rPr>
          <w:t>Pomiary okablowania światłowodowego</w:t>
        </w:r>
        <w:r>
          <w:rPr>
            <w:noProof/>
            <w:webHidden/>
          </w:rPr>
          <w:tab/>
        </w:r>
        <w:r>
          <w:rPr>
            <w:noProof/>
            <w:webHidden/>
          </w:rPr>
          <w:fldChar w:fldCharType="begin"/>
        </w:r>
        <w:r>
          <w:rPr>
            <w:noProof/>
            <w:webHidden/>
          </w:rPr>
          <w:instrText xml:space="preserve"> PAGEREF _Toc105407701 \h </w:instrText>
        </w:r>
        <w:r>
          <w:rPr>
            <w:noProof/>
            <w:webHidden/>
          </w:rPr>
        </w:r>
        <w:r>
          <w:rPr>
            <w:noProof/>
            <w:webHidden/>
          </w:rPr>
          <w:fldChar w:fldCharType="separate"/>
        </w:r>
        <w:r>
          <w:rPr>
            <w:noProof/>
            <w:webHidden/>
          </w:rPr>
          <w:t>15</w:t>
        </w:r>
        <w:r>
          <w:rPr>
            <w:noProof/>
            <w:webHidden/>
          </w:rPr>
          <w:fldChar w:fldCharType="end"/>
        </w:r>
      </w:hyperlink>
    </w:p>
    <w:p w14:paraId="3332E114" w14:textId="6F0946D8" w:rsidR="00B808A5" w:rsidRDefault="00B808A5">
      <w:pPr>
        <w:pStyle w:val="Spistreci3"/>
        <w:rPr>
          <w:rFonts w:asciiTheme="minorHAnsi" w:eastAsiaTheme="minorEastAsia" w:hAnsiTheme="minorHAnsi"/>
          <w:sz w:val="22"/>
          <w:szCs w:val="22"/>
          <w:lang w:eastAsia="pl-PL"/>
        </w:rPr>
      </w:pPr>
      <w:hyperlink w:anchor="_Toc105407702" w:history="1">
        <w:r w:rsidRPr="00436DCC">
          <w:rPr>
            <w:rStyle w:val="Hipercze"/>
          </w:rPr>
          <w:t>2.7.7.</w:t>
        </w:r>
        <w:r>
          <w:rPr>
            <w:rFonts w:asciiTheme="minorHAnsi" w:eastAsiaTheme="minorEastAsia" w:hAnsiTheme="minorHAnsi"/>
            <w:sz w:val="22"/>
            <w:szCs w:val="22"/>
            <w:lang w:eastAsia="pl-PL"/>
          </w:rPr>
          <w:tab/>
        </w:r>
        <w:r w:rsidRPr="00436DCC">
          <w:rPr>
            <w:rStyle w:val="Hipercze"/>
          </w:rPr>
          <w:t>Gwarancja producenta systemu</w:t>
        </w:r>
        <w:r>
          <w:rPr>
            <w:webHidden/>
          </w:rPr>
          <w:tab/>
        </w:r>
        <w:r>
          <w:rPr>
            <w:webHidden/>
          </w:rPr>
          <w:fldChar w:fldCharType="begin"/>
        </w:r>
        <w:r>
          <w:rPr>
            <w:webHidden/>
          </w:rPr>
          <w:instrText xml:space="preserve"> PAGEREF _Toc105407702 \h </w:instrText>
        </w:r>
        <w:r>
          <w:rPr>
            <w:webHidden/>
          </w:rPr>
        </w:r>
        <w:r>
          <w:rPr>
            <w:webHidden/>
          </w:rPr>
          <w:fldChar w:fldCharType="separate"/>
        </w:r>
        <w:r>
          <w:rPr>
            <w:webHidden/>
          </w:rPr>
          <w:t>16</w:t>
        </w:r>
        <w:r>
          <w:rPr>
            <w:webHidden/>
          </w:rPr>
          <w:fldChar w:fldCharType="end"/>
        </w:r>
      </w:hyperlink>
    </w:p>
    <w:p w14:paraId="41F183BF" w14:textId="58210D18" w:rsidR="00B808A5" w:rsidRDefault="00B808A5">
      <w:pPr>
        <w:pStyle w:val="Spistreci3"/>
        <w:rPr>
          <w:rFonts w:asciiTheme="minorHAnsi" w:eastAsiaTheme="minorEastAsia" w:hAnsiTheme="minorHAnsi"/>
          <w:sz w:val="22"/>
          <w:szCs w:val="22"/>
          <w:lang w:eastAsia="pl-PL"/>
        </w:rPr>
      </w:pPr>
      <w:hyperlink w:anchor="_Toc105407703" w:history="1">
        <w:r w:rsidRPr="00436DCC">
          <w:rPr>
            <w:rStyle w:val="Hipercze"/>
          </w:rPr>
          <w:t>2.7.8.</w:t>
        </w:r>
        <w:r>
          <w:rPr>
            <w:rFonts w:asciiTheme="minorHAnsi" w:eastAsiaTheme="minorEastAsia" w:hAnsiTheme="minorHAnsi"/>
            <w:sz w:val="22"/>
            <w:szCs w:val="22"/>
            <w:lang w:eastAsia="pl-PL"/>
          </w:rPr>
          <w:tab/>
        </w:r>
        <w:r w:rsidRPr="00436DCC">
          <w:rPr>
            <w:rStyle w:val="Hipercze"/>
          </w:rPr>
          <w:t>Dokumentacja powykonawcza</w:t>
        </w:r>
        <w:r>
          <w:rPr>
            <w:webHidden/>
          </w:rPr>
          <w:tab/>
        </w:r>
        <w:r>
          <w:rPr>
            <w:webHidden/>
          </w:rPr>
          <w:fldChar w:fldCharType="begin"/>
        </w:r>
        <w:r>
          <w:rPr>
            <w:webHidden/>
          </w:rPr>
          <w:instrText xml:space="preserve"> PAGEREF _Toc105407703 \h </w:instrText>
        </w:r>
        <w:r>
          <w:rPr>
            <w:webHidden/>
          </w:rPr>
        </w:r>
        <w:r>
          <w:rPr>
            <w:webHidden/>
          </w:rPr>
          <w:fldChar w:fldCharType="separate"/>
        </w:r>
        <w:r>
          <w:rPr>
            <w:webHidden/>
          </w:rPr>
          <w:t>16</w:t>
        </w:r>
        <w:r>
          <w:rPr>
            <w:webHidden/>
          </w:rPr>
          <w:fldChar w:fldCharType="end"/>
        </w:r>
      </w:hyperlink>
    </w:p>
    <w:p w14:paraId="69581B2A" w14:textId="1881ACFD" w:rsidR="00B808A5" w:rsidRDefault="00B808A5">
      <w:pPr>
        <w:pStyle w:val="Spistreci2"/>
        <w:rPr>
          <w:rFonts w:asciiTheme="minorHAnsi" w:eastAsiaTheme="minorEastAsia" w:hAnsiTheme="minorHAnsi"/>
          <w:noProof/>
          <w:sz w:val="22"/>
          <w:szCs w:val="22"/>
          <w:lang w:eastAsia="pl-PL"/>
        </w:rPr>
      </w:pPr>
      <w:hyperlink w:anchor="_Toc105407704" w:history="1">
        <w:r w:rsidRPr="00436DCC">
          <w:rPr>
            <w:rStyle w:val="Hipercze"/>
            <w:noProof/>
            <w:lang w:bidi="x-none"/>
            <w14:scene3d>
              <w14:camera w14:prst="orthographicFront"/>
              <w14:lightRig w14:rig="threePt" w14:dir="t">
                <w14:rot w14:lat="0" w14:lon="0" w14:rev="0"/>
              </w14:lightRig>
            </w14:scene3d>
          </w:rPr>
          <w:t>2.8.</w:t>
        </w:r>
        <w:r>
          <w:rPr>
            <w:rFonts w:asciiTheme="minorHAnsi" w:eastAsiaTheme="minorEastAsia" w:hAnsiTheme="minorHAnsi"/>
            <w:noProof/>
            <w:sz w:val="22"/>
            <w:szCs w:val="22"/>
            <w:lang w:eastAsia="pl-PL"/>
          </w:rPr>
          <w:tab/>
        </w:r>
        <w:r w:rsidRPr="00436DCC">
          <w:rPr>
            <w:rStyle w:val="Hipercze"/>
            <w:noProof/>
          </w:rPr>
          <w:t>Identyfikacja i etykietowanie</w:t>
        </w:r>
        <w:r>
          <w:rPr>
            <w:noProof/>
            <w:webHidden/>
          </w:rPr>
          <w:tab/>
        </w:r>
        <w:r>
          <w:rPr>
            <w:noProof/>
            <w:webHidden/>
          </w:rPr>
          <w:fldChar w:fldCharType="begin"/>
        </w:r>
        <w:r>
          <w:rPr>
            <w:noProof/>
            <w:webHidden/>
          </w:rPr>
          <w:instrText xml:space="preserve"> PAGEREF _Toc105407704 \h </w:instrText>
        </w:r>
        <w:r>
          <w:rPr>
            <w:noProof/>
            <w:webHidden/>
          </w:rPr>
        </w:r>
        <w:r>
          <w:rPr>
            <w:noProof/>
            <w:webHidden/>
          </w:rPr>
          <w:fldChar w:fldCharType="separate"/>
        </w:r>
        <w:r>
          <w:rPr>
            <w:noProof/>
            <w:webHidden/>
          </w:rPr>
          <w:t>17</w:t>
        </w:r>
        <w:r>
          <w:rPr>
            <w:noProof/>
            <w:webHidden/>
          </w:rPr>
          <w:fldChar w:fldCharType="end"/>
        </w:r>
      </w:hyperlink>
    </w:p>
    <w:p w14:paraId="7416FFDC" w14:textId="1BC5C19A" w:rsidR="00B808A5" w:rsidRDefault="00B808A5">
      <w:pPr>
        <w:pStyle w:val="Spistreci3"/>
        <w:rPr>
          <w:rFonts w:asciiTheme="minorHAnsi" w:eastAsiaTheme="minorEastAsia" w:hAnsiTheme="minorHAnsi"/>
          <w:sz w:val="22"/>
          <w:szCs w:val="22"/>
          <w:lang w:eastAsia="pl-PL"/>
        </w:rPr>
      </w:pPr>
      <w:hyperlink w:anchor="_Toc105407705" w:history="1">
        <w:r w:rsidRPr="00436DCC">
          <w:rPr>
            <w:rStyle w:val="Hipercze"/>
          </w:rPr>
          <w:t>2.8.1.</w:t>
        </w:r>
        <w:r>
          <w:rPr>
            <w:rFonts w:asciiTheme="minorHAnsi" w:eastAsiaTheme="minorEastAsia" w:hAnsiTheme="minorHAnsi"/>
            <w:sz w:val="22"/>
            <w:szCs w:val="22"/>
            <w:lang w:eastAsia="pl-PL"/>
          </w:rPr>
          <w:tab/>
        </w:r>
        <w:r w:rsidRPr="00436DCC">
          <w:rPr>
            <w:rStyle w:val="Hipercze"/>
          </w:rPr>
          <w:t>Etykietowanie kabli</w:t>
        </w:r>
        <w:r>
          <w:rPr>
            <w:webHidden/>
          </w:rPr>
          <w:tab/>
        </w:r>
        <w:r>
          <w:rPr>
            <w:webHidden/>
          </w:rPr>
          <w:fldChar w:fldCharType="begin"/>
        </w:r>
        <w:r>
          <w:rPr>
            <w:webHidden/>
          </w:rPr>
          <w:instrText xml:space="preserve"> PAGEREF _Toc105407705 \h </w:instrText>
        </w:r>
        <w:r>
          <w:rPr>
            <w:webHidden/>
          </w:rPr>
        </w:r>
        <w:r>
          <w:rPr>
            <w:webHidden/>
          </w:rPr>
          <w:fldChar w:fldCharType="separate"/>
        </w:r>
        <w:r>
          <w:rPr>
            <w:webHidden/>
          </w:rPr>
          <w:t>17</w:t>
        </w:r>
        <w:r>
          <w:rPr>
            <w:webHidden/>
          </w:rPr>
          <w:fldChar w:fldCharType="end"/>
        </w:r>
      </w:hyperlink>
    </w:p>
    <w:p w14:paraId="31628073" w14:textId="406DBD3F" w:rsidR="00B808A5" w:rsidRDefault="00B808A5">
      <w:pPr>
        <w:pStyle w:val="Spistreci3"/>
        <w:rPr>
          <w:rFonts w:asciiTheme="minorHAnsi" w:eastAsiaTheme="minorEastAsia" w:hAnsiTheme="minorHAnsi"/>
          <w:sz w:val="22"/>
          <w:szCs w:val="22"/>
          <w:lang w:eastAsia="pl-PL"/>
        </w:rPr>
      </w:pPr>
      <w:hyperlink w:anchor="_Toc105407706" w:history="1">
        <w:r w:rsidRPr="00436DCC">
          <w:rPr>
            <w:rStyle w:val="Hipercze"/>
          </w:rPr>
          <w:t>2.8.2.</w:t>
        </w:r>
        <w:r>
          <w:rPr>
            <w:rFonts w:asciiTheme="minorHAnsi" w:eastAsiaTheme="minorEastAsia" w:hAnsiTheme="minorHAnsi"/>
            <w:sz w:val="22"/>
            <w:szCs w:val="22"/>
            <w:lang w:eastAsia="pl-PL"/>
          </w:rPr>
          <w:tab/>
        </w:r>
        <w:r w:rsidRPr="00436DCC">
          <w:rPr>
            <w:rStyle w:val="Hipercze"/>
          </w:rPr>
          <w:t>Etykietowanie paneli</w:t>
        </w:r>
        <w:r>
          <w:rPr>
            <w:webHidden/>
          </w:rPr>
          <w:tab/>
        </w:r>
        <w:r>
          <w:rPr>
            <w:webHidden/>
          </w:rPr>
          <w:fldChar w:fldCharType="begin"/>
        </w:r>
        <w:r>
          <w:rPr>
            <w:webHidden/>
          </w:rPr>
          <w:instrText xml:space="preserve"> PAGEREF _Toc105407706 \h </w:instrText>
        </w:r>
        <w:r>
          <w:rPr>
            <w:webHidden/>
          </w:rPr>
        </w:r>
        <w:r>
          <w:rPr>
            <w:webHidden/>
          </w:rPr>
          <w:fldChar w:fldCharType="separate"/>
        </w:r>
        <w:r>
          <w:rPr>
            <w:webHidden/>
          </w:rPr>
          <w:t>18</w:t>
        </w:r>
        <w:r>
          <w:rPr>
            <w:webHidden/>
          </w:rPr>
          <w:fldChar w:fldCharType="end"/>
        </w:r>
      </w:hyperlink>
    </w:p>
    <w:p w14:paraId="2AE69A6A" w14:textId="25DDE639" w:rsidR="00B808A5" w:rsidRDefault="00B808A5">
      <w:pPr>
        <w:pStyle w:val="Spistreci3"/>
        <w:rPr>
          <w:rFonts w:asciiTheme="minorHAnsi" w:eastAsiaTheme="minorEastAsia" w:hAnsiTheme="minorHAnsi"/>
          <w:sz w:val="22"/>
          <w:szCs w:val="22"/>
          <w:lang w:eastAsia="pl-PL"/>
        </w:rPr>
      </w:pPr>
      <w:hyperlink w:anchor="_Toc105407707" w:history="1">
        <w:r w:rsidRPr="00436DCC">
          <w:rPr>
            <w:rStyle w:val="Hipercze"/>
          </w:rPr>
          <w:t>2.8.3.</w:t>
        </w:r>
        <w:r>
          <w:rPr>
            <w:rFonts w:asciiTheme="minorHAnsi" w:eastAsiaTheme="minorEastAsia" w:hAnsiTheme="minorHAnsi"/>
            <w:sz w:val="22"/>
            <w:szCs w:val="22"/>
            <w:lang w:eastAsia="pl-PL"/>
          </w:rPr>
          <w:tab/>
        </w:r>
        <w:r w:rsidRPr="00436DCC">
          <w:rPr>
            <w:rStyle w:val="Hipercze"/>
          </w:rPr>
          <w:t>Etykietowanie gniazd</w:t>
        </w:r>
        <w:r>
          <w:rPr>
            <w:webHidden/>
          </w:rPr>
          <w:tab/>
        </w:r>
        <w:r>
          <w:rPr>
            <w:webHidden/>
          </w:rPr>
          <w:fldChar w:fldCharType="begin"/>
        </w:r>
        <w:r>
          <w:rPr>
            <w:webHidden/>
          </w:rPr>
          <w:instrText xml:space="preserve"> PAGEREF _Toc105407707 \h </w:instrText>
        </w:r>
        <w:r>
          <w:rPr>
            <w:webHidden/>
          </w:rPr>
        </w:r>
        <w:r>
          <w:rPr>
            <w:webHidden/>
          </w:rPr>
          <w:fldChar w:fldCharType="separate"/>
        </w:r>
        <w:r>
          <w:rPr>
            <w:webHidden/>
          </w:rPr>
          <w:t>19</w:t>
        </w:r>
        <w:r>
          <w:rPr>
            <w:webHidden/>
          </w:rPr>
          <w:fldChar w:fldCharType="end"/>
        </w:r>
      </w:hyperlink>
    </w:p>
    <w:p w14:paraId="6BBE97CB" w14:textId="6F1D513F" w:rsidR="00B808A5" w:rsidRDefault="00B808A5">
      <w:pPr>
        <w:pStyle w:val="Spistreci3"/>
        <w:rPr>
          <w:rFonts w:asciiTheme="minorHAnsi" w:eastAsiaTheme="minorEastAsia" w:hAnsiTheme="minorHAnsi"/>
          <w:sz w:val="22"/>
          <w:szCs w:val="22"/>
          <w:lang w:eastAsia="pl-PL"/>
        </w:rPr>
      </w:pPr>
      <w:hyperlink w:anchor="_Toc105407708" w:history="1">
        <w:r w:rsidRPr="00436DCC">
          <w:rPr>
            <w:rStyle w:val="Hipercze"/>
          </w:rPr>
          <w:t>2.8.4.</w:t>
        </w:r>
        <w:r>
          <w:rPr>
            <w:rFonts w:asciiTheme="minorHAnsi" w:eastAsiaTheme="minorEastAsia" w:hAnsiTheme="minorHAnsi"/>
            <w:sz w:val="22"/>
            <w:szCs w:val="22"/>
            <w:lang w:eastAsia="pl-PL"/>
          </w:rPr>
          <w:tab/>
        </w:r>
        <w:r w:rsidRPr="00436DCC">
          <w:rPr>
            <w:rStyle w:val="Hipercze"/>
          </w:rPr>
          <w:t>Etykietowanie kabli krosowych</w:t>
        </w:r>
        <w:r>
          <w:rPr>
            <w:webHidden/>
          </w:rPr>
          <w:tab/>
        </w:r>
        <w:r>
          <w:rPr>
            <w:webHidden/>
          </w:rPr>
          <w:fldChar w:fldCharType="begin"/>
        </w:r>
        <w:r>
          <w:rPr>
            <w:webHidden/>
          </w:rPr>
          <w:instrText xml:space="preserve"> PAGEREF _Toc105407708 \h </w:instrText>
        </w:r>
        <w:r>
          <w:rPr>
            <w:webHidden/>
          </w:rPr>
        </w:r>
        <w:r>
          <w:rPr>
            <w:webHidden/>
          </w:rPr>
          <w:fldChar w:fldCharType="separate"/>
        </w:r>
        <w:r>
          <w:rPr>
            <w:webHidden/>
          </w:rPr>
          <w:t>20</w:t>
        </w:r>
        <w:r>
          <w:rPr>
            <w:webHidden/>
          </w:rPr>
          <w:fldChar w:fldCharType="end"/>
        </w:r>
      </w:hyperlink>
    </w:p>
    <w:p w14:paraId="09D224EF" w14:textId="09C25553" w:rsidR="00B808A5" w:rsidRDefault="00B808A5">
      <w:pPr>
        <w:pStyle w:val="Spistreci3"/>
        <w:rPr>
          <w:rFonts w:asciiTheme="minorHAnsi" w:eastAsiaTheme="minorEastAsia" w:hAnsiTheme="minorHAnsi"/>
          <w:sz w:val="22"/>
          <w:szCs w:val="22"/>
          <w:lang w:eastAsia="pl-PL"/>
        </w:rPr>
      </w:pPr>
      <w:hyperlink w:anchor="_Toc105407709" w:history="1">
        <w:r w:rsidRPr="00436DCC">
          <w:rPr>
            <w:rStyle w:val="Hipercze"/>
          </w:rPr>
          <w:t>2.8.5.</w:t>
        </w:r>
        <w:r>
          <w:rPr>
            <w:rFonts w:asciiTheme="minorHAnsi" w:eastAsiaTheme="minorEastAsia" w:hAnsiTheme="minorHAnsi"/>
            <w:sz w:val="22"/>
            <w:szCs w:val="22"/>
            <w:lang w:eastAsia="pl-PL"/>
          </w:rPr>
          <w:tab/>
        </w:r>
        <w:r w:rsidRPr="00436DCC">
          <w:rPr>
            <w:rStyle w:val="Hipercze"/>
          </w:rPr>
          <w:t>Etykietowanie szaf</w:t>
        </w:r>
        <w:r>
          <w:rPr>
            <w:webHidden/>
          </w:rPr>
          <w:tab/>
        </w:r>
        <w:r>
          <w:rPr>
            <w:webHidden/>
          </w:rPr>
          <w:fldChar w:fldCharType="begin"/>
        </w:r>
        <w:r>
          <w:rPr>
            <w:webHidden/>
          </w:rPr>
          <w:instrText xml:space="preserve"> PAGEREF _Toc105407709 \h </w:instrText>
        </w:r>
        <w:r>
          <w:rPr>
            <w:webHidden/>
          </w:rPr>
        </w:r>
        <w:r>
          <w:rPr>
            <w:webHidden/>
          </w:rPr>
          <w:fldChar w:fldCharType="separate"/>
        </w:r>
        <w:r>
          <w:rPr>
            <w:webHidden/>
          </w:rPr>
          <w:t>20</w:t>
        </w:r>
        <w:r>
          <w:rPr>
            <w:webHidden/>
          </w:rPr>
          <w:fldChar w:fldCharType="end"/>
        </w:r>
      </w:hyperlink>
    </w:p>
    <w:p w14:paraId="5DDFA4BD" w14:textId="0DFF36C9" w:rsidR="00B808A5" w:rsidRDefault="00B808A5">
      <w:pPr>
        <w:pStyle w:val="Spistreci3"/>
        <w:rPr>
          <w:rFonts w:asciiTheme="minorHAnsi" w:eastAsiaTheme="minorEastAsia" w:hAnsiTheme="minorHAnsi"/>
          <w:sz w:val="22"/>
          <w:szCs w:val="22"/>
          <w:lang w:eastAsia="pl-PL"/>
        </w:rPr>
      </w:pPr>
      <w:hyperlink w:anchor="_Toc105407710" w:history="1">
        <w:r w:rsidRPr="00436DCC">
          <w:rPr>
            <w:rStyle w:val="Hipercze"/>
          </w:rPr>
          <w:t>2.8.6.</w:t>
        </w:r>
        <w:r>
          <w:rPr>
            <w:rFonts w:asciiTheme="minorHAnsi" w:eastAsiaTheme="minorEastAsia" w:hAnsiTheme="minorHAnsi"/>
            <w:sz w:val="22"/>
            <w:szCs w:val="22"/>
            <w:lang w:eastAsia="pl-PL"/>
          </w:rPr>
          <w:tab/>
        </w:r>
        <w:r w:rsidRPr="00436DCC">
          <w:rPr>
            <w:rStyle w:val="Hipercze"/>
          </w:rPr>
          <w:t>Etykietowanie urządzeń sieciowych</w:t>
        </w:r>
        <w:r>
          <w:rPr>
            <w:webHidden/>
          </w:rPr>
          <w:tab/>
        </w:r>
        <w:r>
          <w:rPr>
            <w:webHidden/>
          </w:rPr>
          <w:fldChar w:fldCharType="begin"/>
        </w:r>
        <w:r>
          <w:rPr>
            <w:webHidden/>
          </w:rPr>
          <w:instrText xml:space="preserve"> PAGEREF _Toc105407710 \h </w:instrText>
        </w:r>
        <w:r>
          <w:rPr>
            <w:webHidden/>
          </w:rPr>
        </w:r>
        <w:r>
          <w:rPr>
            <w:webHidden/>
          </w:rPr>
          <w:fldChar w:fldCharType="separate"/>
        </w:r>
        <w:r>
          <w:rPr>
            <w:webHidden/>
          </w:rPr>
          <w:t>21</w:t>
        </w:r>
        <w:r>
          <w:rPr>
            <w:webHidden/>
          </w:rPr>
          <w:fldChar w:fldCharType="end"/>
        </w:r>
      </w:hyperlink>
    </w:p>
    <w:p w14:paraId="67BFBE2D" w14:textId="14D77422" w:rsidR="00B808A5" w:rsidRDefault="00B808A5">
      <w:pPr>
        <w:pStyle w:val="Spistreci2"/>
        <w:rPr>
          <w:rFonts w:asciiTheme="minorHAnsi" w:eastAsiaTheme="minorEastAsia" w:hAnsiTheme="minorHAnsi"/>
          <w:noProof/>
          <w:sz w:val="22"/>
          <w:szCs w:val="22"/>
          <w:lang w:eastAsia="pl-PL"/>
        </w:rPr>
      </w:pPr>
      <w:hyperlink w:anchor="_Toc105407711" w:history="1">
        <w:r w:rsidRPr="00436DCC">
          <w:rPr>
            <w:rStyle w:val="Hipercze"/>
            <w:noProof/>
            <w:lang w:bidi="x-none"/>
            <w14:scene3d>
              <w14:camera w14:prst="orthographicFront"/>
              <w14:lightRig w14:rig="threePt" w14:dir="t">
                <w14:rot w14:lat="0" w14:lon="0" w14:rev="0"/>
              </w14:lightRig>
            </w14:scene3d>
          </w:rPr>
          <w:t>2.9.</w:t>
        </w:r>
        <w:r>
          <w:rPr>
            <w:rFonts w:asciiTheme="minorHAnsi" w:eastAsiaTheme="minorEastAsia" w:hAnsiTheme="minorHAnsi"/>
            <w:noProof/>
            <w:sz w:val="22"/>
            <w:szCs w:val="22"/>
            <w:lang w:eastAsia="pl-PL"/>
          </w:rPr>
          <w:tab/>
        </w:r>
        <w:r w:rsidRPr="00436DCC">
          <w:rPr>
            <w:rStyle w:val="Hipercze"/>
            <w:noProof/>
          </w:rPr>
          <w:t>Obowiązki instalatora</w:t>
        </w:r>
        <w:r>
          <w:rPr>
            <w:noProof/>
            <w:webHidden/>
          </w:rPr>
          <w:tab/>
        </w:r>
        <w:r>
          <w:rPr>
            <w:noProof/>
            <w:webHidden/>
          </w:rPr>
          <w:fldChar w:fldCharType="begin"/>
        </w:r>
        <w:r>
          <w:rPr>
            <w:noProof/>
            <w:webHidden/>
          </w:rPr>
          <w:instrText xml:space="preserve"> PAGEREF _Toc105407711 \h </w:instrText>
        </w:r>
        <w:r>
          <w:rPr>
            <w:noProof/>
            <w:webHidden/>
          </w:rPr>
        </w:r>
        <w:r>
          <w:rPr>
            <w:noProof/>
            <w:webHidden/>
          </w:rPr>
          <w:fldChar w:fldCharType="separate"/>
        </w:r>
        <w:r>
          <w:rPr>
            <w:noProof/>
            <w:webHidden/>
          </w:rPr>
          <w:t>21</w:t>
        </w:r>
        <w:r>
          <w:rPr>
            <w:noProof/>
            <w:webHidden/>
          </w:rPr>
          <w:fldChar w:fldCharType="end"/>
        </w:r>
      </w:hyperlink>
    </w:p>
    <w:p w14:paraId="41EFA42E" w14:textId="0FA6DCEE" w:rsidR="00B808A5" w:rsidRDefault="00B808A5">
      <w:pPr>
        <w:pStyle w:val="Spistreci2"/>
        <w:rPr>
          <w:rFonts w:asciiTheme="minorHAnsi" w:eastAsiaTheme="minorEastAsia" w:hAnsiTheme="minorHAnsi"/>
          <w:noProof/>
          <w:sz w:val="22"/>
          <w:szCs w:val="22"/>
          <w:lang w:eastAsia="pl-PL"/>
        </w:rPr>
      </w:pPr>
      <w:hyperlink w:anchor="_Toc105407712" w:history="1">
        <w:r w:rsidRPr="00436DCC">
          <w:rPr>
            <w:rStyle w:val="Hipercze"/>
            <w:noProof/>
            <w:lang w:bidi="x-none"/>
            <w14:scene3d>
              <w14:camera w14:prst="orthographicFront"/>
              <w14:lightRig w14:rig="threePt" w14:dir="t">
                <w14:rot w14:lat="0" w14:lon="0" w14:rev="0"/>
              </w14:lightRig>
            </w14:scene3d>
          </w:rPr>
          <w:t>2.10.</w:t>
        </w:r>
        <w:r>
          <w:rPr>
            <w:rFonts w:asciiTheme="minorHAnsi" w:eastAsiaTheme="minorEastAsia" w:hAnsiTheme="minorHAnsi"/>
            <w:noProof/>
            <w:sz w:val="22"/>
            <w:szCs w:val="22"/>
            <w:lang w:eastAsia="pl-PL"/>
          </w:rPr>
          <w:tab/>
        </w:r>
        <w:r w:rsidRPr="00436DCC">
          <w:rPr>
            <w:rStyle w:val="Hipercze"/>
            <w:noProof/>
          </w:rPr>
          <w:t>Wymagania ogólne dotyczące systemu okablowania strukturalnego</w:t>
        </w:r>
        <w:r>
          <w:rPr>
            <w:noProof/>
            <w:webHidden/>
          </w:rPr>
          <w:tab/>
        </w:r>
        <w:r>
          <w:rPr>
            <w:noProof/>
            <w:webHidden/>
          </w:rPr>
          <w:fldChar w:fldCharType="begin"/>
        </w:r>
        <w:r>
          <w:rPr>
            <w:noProof/>
            <w:webHidden/>
          </w:rPr>
          <w:instrText xml:space="preserve"> PAGEREF _Toc105407712 \h </w:instrText>
        </w:r>
        <w:r>
          <w:rPr>
            <w:noProof/>
            <w:webHidden/>
          </w:rPr>
        </w:r>
        <w:r>
          <w:rPr>
            <w:noProof/>
            <w:webHidden/>
          </w:rPr>
          <w:fldChar w:fldCharType="separate"/>
        </w:r>
        <w:r>
          <w:rPr>
            <w:noProof/>
            <w:webHidden/>
          </w:rPr>
          <w:t>21</w:t>
        </w:r>
        <w:r>
          <w:rPr>
            <w:noProof/>
            <w:webHidden/>
          </w:rPr>
          <w:fldChar w:fldCharType="end"/>
        </w:r>
      </w:hyperlink>
    </w:p>
    <w:p w14:paraId="217A5EC4" w14:textId="5981177C" w:rsidR="00B808A5" w:rsidRDefault="00B808A5">
      <w:pPr>
        <w:pStyle w:val="Spistreci2"/>
        <w:rPr>
          <w:rFonts w:asciiTheme="minorHAnsi" w:eastAsiaTheme="minorEastAsia" w:hAnsiTheme="minorHAnsi"/>
          <w:noProof/>
          <w:sz w:val="22"/>
          <w:szCs w:val="22"/>
          <w:lang w:eastAsia="pl-PL"/>
        </w:rPr>
      </w:pPr>
      <w:hyperlink w:anchor="_Toc105407713" w:history="1">
        <w:r w:rsidRPr="00436DCC">
          <w:rPr>
            <w:rStyle w:val="Hipercze"/>
            <w:noProof/>
            <w:lang w:bidi="x-none"/>
            <w14:scene3d>
              <w14:camera w14:prst="orthographicFront"/>
              <w14:lightRig w14:rig="threePt" w14:dir="t">
                <w14:rot w14:lat="0" w14:lon="0" w14:rev="0"/>
              </w14:lightRig>
            </w14:scene3d>
          </w:rPr>
          <w:t>2.11.</w:t>
        </w:r>
        <w:r>
          <w:rPr>
            <w:rFonts w:asciiTheme="minorHAnsi" w:eastAsiaTheme="minorEastAsia" w:hAnsiTheme="minorHAnsi"/>
            <w:noProof/>
            <w:sz w:val="22"/>
            <w:szCs w:val="22"/>
            <w:lang w:eastAsia="pl-PL"/>
          </w:rPr>
          <w:tab/>
        </w:r>
        <w:r w:rsidRPr="00436DCC">
          <w:rPr>
            <w:rStyle w:val="Hipercze"/>
            <w:noProof/>
          </w:rPr>
          <w:t>Środowisko</w:t>
        </w:r>
        <w:r>
          <w:rPr>
            <w:noProof/>
            <w:webHidden/>
          </w:rPr>
          <w:tab/>
        </w:r>
        <w:r>
          <w:rPr>
            <w:noProof/>
            <w:webHidden/>
          </w:rPr>
          <w:fldChar w:fldCharType="begin"/>
        </w:r>
        <w:r>
          <w:rPr>
            <w:noProof/>
            <w:webHidden/>
          </w:rPr>
          <w:instrText xml:space="preserve"> PAGEREF _Toc105407713 \h </w:instrText>
        </w:r>
        <w:r>
          <w:rPr>
            <w:noProof/>
            <w:webHidden/>
          </w:rPr>
        </w:r>
        <w:r>
          <w:rPr>
            <w:noProof/>
            <w:webHidden/>
          </w:rPr>
          <w:fldChar w:fldCharType="separate"/>
        </w:r>
        <w:r>
          <w:rPr>
            <w:noProof/>
            <w:webHidden/>
          </w:rPr>
          <w:t>23</w:t>
        </w:r>
        <w:r>
          <w:rPr>
            <w:noProof/>
            <w:webHidden/>
          </w:rPr>
          <w:fldChar w:fldCharType="end"/>
        </w:r>
      </w:hyperlink>
    </w:p>
    <w:p w14:paraId="6E9247D0" w14:textId="28D13236" w:rsidR="00B808A5" w:rsidRDefault="00B808A5">
      <w:pPr>
        <w:pStyle w:val="Spistreci2"/>
        <w:rPr>
          <w:rFonts w:asciiTheme="minorHAnsi" w:eastAsiaTheme="minorEastAsia" w:hAnsiTheme="minorHAnsi"/>
          <w:noProof/>
          <w:sz w:val="22"/>
          <w:szCs w:val="22"/>
          <w:lang w:eastAsia="pl-PL"/>
        </w:rPr>
      </w:pPr>
      <w:hyperlink w:anchor="_Toc105407714" w:history="1">
        <w:r w:rsidRPr="00436DCC">
          <w:rPr>
            <w:rStyle w:val="Hipercze"/>
            <w:noProof/>
            <w:lang w:bidi="x-none"/>
            <w14:scene3d>
              <w14:camera w14:prst="orthographicFront"/>
              <w14:lightRig w14:rig="threePt" w14:dir="t">
                <w14:rot w14:lat="0" w14:lon="0" w14:rev="0"/>
              </w14:lightRig>
            </w14:scene3d>
          </w:rPr>
          <w:t>2.12.</w:t>
        </w:r>
        <w:r>
          <w:rPr>
            <w:rFonts w:asciiTheme="minorHAnsi" w:eastAsiaTheme="minorEastAsia" w:hAnsiTheme="minorHAnsi"/>
            <w:noProof/>
            <w:sz w:val="22"/>
            <w:szCs w:val="22"/>
            <w:lang w:eastAsia="pl-PL"/>
          </w:rPr>
          <w:tab/>
        </w:r>
        <w:r w:rsidRPr="00436DCC">
          <w:rPr>
            <w:rStyle w:val="Hipercze"/>
            <w:noProof/>
          </w:rPr>
          <w:t>Prowadzenie i organizacja kabli</w:t>
        </w:r>
        <w:r>
          <w:rPr>
            <w:noProof/>
            <w:webHidden/>
          </w:rPr>
          <w:tab/>
        </w:r>
        <w:r>
          <w:rPr>
            <w:noProof/>
            <w:webHidden/>
          </w:rPr>
          <w:fldChar w:fldCharType="begin"/>
        </w:r>
        <w:r>
          <w:rPr>
            <w:noProof/>
            <w:webHidden/>
          </w:rPr>
          <w:instrText xml:space="preserve"> PAGEREF _Toc105407714 \h </w:instrText>
        </w:r>
        <w:r>
          <w:rPr>
            <w:noProof/>
            <w:webHidden/>
          </w:rPr>
        </w:r>
        <w:r>
          <w:rPr>
            <w:noProof/>
            <w:webHidden/>
          </w:rPr>
          <w:fldChar w:fldCharType="separate"/>
        </w:r>
        <w:r>
          <w:rPr>
            <w:noProof/>
            <w:webHidden/>
          </w:rPr>
          <w:t>23</w:t>
        </w:r>
        <w:r>
          <w:rPr>
            <w:noProof/>
            <w:webHidden/>
          </w:rPr>
          <w:fldChar w:fldCharType="end"/>
        </w:r>
      </w:hyperlink>
    </w:p>
    <w:p w14:paraId="7CD9E2C1" w14:textId="25CEFA4C" w:rsidR="00B808A5" w:rsidRDefault="00B808A5">
      <w:pPr>
        <w:pStyle w:val="Spistreci3"/>
        <w:tabs>
          <w:tab w:val="left" w:pos="1440"/>
        </w:tabs>
        <w:rPr>
          <w:rFonts w:asciiTheme="minorHAnsi" w:eastAsiaTheme="minorEastAsia" w:hAnsiTheme="minorHAnsi"/>
          <w:sz w:val="22"/>
          <w:szCs w:val="22"/>
          <w:lang w:eastAsia="pl-PL"/>
        </w:rPr>
      </w:pPr>
      <w:hyperlink w:anchor="_Toc105407715" w:history="1">
        <w:r w:rsidRPr="00436DCC">
          <w:rPr>
            <w:rStyle w:val="Hipercze"/>
          </w:rPr>
          <w:t>2.12.1.</w:t>
        </w:r>
        <w:r>
          <w:rPr>
            <w:rFonts w:asciiTheme="minorHAnsi" w:eastAsiaTheme="minorEastAsia" w:hAnsiTheme="minorHAnsi"/>
            <w:sz w:val="22"/>
            <w:szCs w:val="22"/>
            <w:lang w:eastAsia="pl-PL"/>
          </w:rPr>
          <w:tab/>
        </w:r>
        <w:r w:rsidRPr="00436DCC">
          <w:rPr>
            <w:rStyle w:val="Hipercze"/>
          </w:rPr>
          <w:t>Prowadzenie okablowania</w:t>
        </w:r>
        <w:r>
          <w:rPr>
            <w:webHidden/>
          </w:rPr>
          <w:tab/>
        </w:r>
        <w:r>
          <w:rPr>
            <w:webHidden/>
          </w:rPr>
          <w:fldChar w:fldCharType="begin"/>
        </w:r>
        <w:r>
          <w:rPr>
            <w:webHidden/>
          </w:rPr>
          <w:instrText xml:space="preserve"> PAGEREF _Toc105407715 \h </w:instrText>
        </w:r>
        <w:r>
          <w:rPr>
            <w:webHidden/>
          </w:rPr>
        </w:r>
        <w:r>
          <w:rPr>
            <w:webHidden/>
          </w:rPr>
          <w:fldChar w:fldCharType="separate"/>
        </w:r>
        <w:r>
          <w:rPr>
            <w:webHidden/>
          </w:rPr>
          <w:t>23</w:t>
        </w:r>
        <w:r>
          <w:rPr>
            <w:webHidden/>
          </w:rPr>
          <w:fldChar w:fldCharType="end"/>
        </w:r>
      </w:hyperlink>
    </w:p>
    <w:p w14:paraId="4DDD1168" w14:textId="29C88C17" w:rsidR="00B808A5" w:rsidRDefault="00B808A5">
      <w:pPr>
        <w:pStyle w:val="Spistreci3"/>
        <w:tabs>
          <w:tab w:val="left" w:pos="1440"/>
        </w:tabs>
        <w:rPr>
          <w:rFonts w:asciiTheme="minorHAnsi" w:eastAsiaTheme="minorEastAsia" w:hAnsiTheme="minorHAnsi"/>
          <w:sz w:val="22"/>
          <w:szCs w:val="22"/>
          <w:lang w:eastAsia="pl-PL"/>
        </w:rPr>
      </w:pPr>
      <w:hyperlink w:anchor="_Toc105407716" w:history="1">
        <w:r w:rsidRPr="00436DCC">
          <w:rPr>
            <w:rStyle w:val="Hipercze"/>
          </w:rPr>
          <w:t>2.12.2.</w:t>
        </w:r>
        <w:r>
          <w:rPr>
            <w:rFonts w:asciiTheme="minorHAnsi" w:eastAsiaTheme="minorEastAsia" w:hAnsiTheme="minorHAnsi"/>
            <w:sz w:val="22"/>
            <w:szCs w:val="22"/>
            <w:lang w:eastAsia="pl-PL"/>
          </w:rPr>
          <w:tab/>
        </w:r>
        <w:r w:rsidRPr="00436DCC">
          <w:rPr>
            <w:rStyle w:val="Hipercze"/>
          </w:rPr>
          <w:t>Separacja okablowania</w:t>
        </w:r>
        <w:r>
          <w:rPr>
            <w:webHidden/>
          </w:rPr>
          <w:tab/>
        </w:r>
        <w:r>
          <w:rPr>
            <w:webHidden/>
          </w:rPr>
          <w:fldChar w:fldCharType="begin"/>
        </w:r>
        <w:r>
          <w:rPr>
            <w:webHidden/>
          </w:rPr>
          <w:instrText xml:space="preserve"> PAGEREF _Toc105407716 \h </w:instrText>
        </w:r>
        <w:r>
          <w:rPr>
            <w:webHidden/>
          </w:rPr>
        </w:r>
        <w:r>
          <w:rPr>
            <w:webHidden/>
          </w:rPr>
          <w:fldChar w:fldCharType="separate"/>
        </w:r>
        <w:r>
          <w:rPr>
            <w:webHidden/>
          </w:rPr>
          <w:t>23</w:t>
        </w:r>
        <w:r>
          <w:rPr>
            <w:webHidden/>
          </w:rPr>
          <w:fldChar w:fldCharType="end"/>
        </w:r>
      </w:hyperlink>
    </w:p>
    <w:p w14:paraId="34F19009" w14:textId="0288CA34" w:rsidR="00B808A5" w:rsidRDefault="00B808A5">
      <w:pPr>
        <w:pStyle w:val="Spistreci2"/>
        <w:rPr>
          <w:rFonts w:asciiTheme="minorHAnsi" w:eastAsiaTheme="minorEastAsia" w:hAnsiTheme="minorHAnsi"/>
          <w:noProof/>
          <w:sz w:val="22"/>
          <w:szCs w:val="22"/>
          <w:lang w:eastAsia="pl-PL"/>
        </w:rPr>
      </w:pPr>
      <w:hyperlink w:anchor="_Toc105407717" w:history="1">
        <w:r w:rsidRPr="00436DCC">
          <w:rPr>
            <w:rStyle w:val="Hipercze"/>
            <w:noProof/>
            <w:lang w:bidi="x-none"/>
            <w14:scene3d>
              <w14:camera w14:prst="orthographicFront"/>
              <w14:lightRig w14:rig="threePt" w14:dir="t">
                <w14:rot w14:lat="0" w14:lon="0" w14:rev="0"/>
              </w14:lightRig>
            </w14:scene3d>
          </w:rPr>
          <w:t>2.13.</w:t>
        </w:r>
        <w:r>
          <w:rPr>
            <w:rFonts w:asciiTheme="minorHAnsi" w:eastAsiaTheme="minorEastAsia" w:hAnsiTheme="minorHAnsi"/>
            <w:noProof/>
            <w:sz w:val="22"/>
            <w:szCs w:val="22"/>
            <w:lang w:eastAsia="pl-PL"/>
          </w:rPr>
          <w:tab/>
        </w:r>
        <w:r w:rsidRPr="00436DCC">
          <w:rPr>
            <w:rStyle w:val="Hipercze"/>
            <w:noProof/>
          </w:rPr>
          <w:t>Okablowanie miedziane</w:t>
        </w:r>
        <w:r>
          <w:rPr>
            <w:noProof/>
            <w:webHidden/>
          </w:rPr>
          <w:tab/>
        </w:r>
        <w:r>
          <w:rPr>
            <w:noProof/>
            <w:webHidden/>
          </w:rPr>
          <w:fldChar w:fldCharType="begin"/>
        </w:r>
        <w:r>
          <w:rPr>
            <w:noProof/>
            <w:webHidden/>
          </w:rPr>
          <w:instrText xml:space="preserve"> PAGEREF _Toc105407717 \h </w:instrText>
        </w:r>
        <w:r>
          <w:rPr>
            <w:noProof/>
            <w:webHidden/>
          </w:rPr>
        </w:r>
        <w:r>
          <w:rPr>
            <w:noProof/>
            <w:webHidden/>
          </w:rPr>
          <w:fldChar w:fldCharType="separate"/>
        </w:r>
        <w:r>
          <w:rPr>
            <w:noProof/>
            <w:webHidden/>
          </w:rPr>
          <w:t>23</w:t>
        </w:r>
        <w:r>
          <w:rPr>
            <w:noProof/>
            <w:webHidden/>
          </w:rPr>
          <w:fldChar w:fldCharType="end"/>
        </w:r>
      </w:hyperlink>
    </w:p>
    <w:p w14:paraId="322F6729" w14:textId="6D5B0415" w:rsidR="00B808A5" w:rsidRDefault="00B808A5">
      <w:pPr>
        <w:pStyle w:val="Spistreci3"/>
        <w:tabs>
          <w:tab w:val="left" w:pos="1440"/>
        </w:tabs>
        <w:rPr>
          <w:rFonts w:asciiTheme="minorHAnsi" w:eastAsiaTheme="minorEastAsia" w:hAnsiTheme="minorHAnsi"/>
          <w:sz w:val="22"/>
          <w:szCs w:val="22"/>
          <w:lang w:eastAsia="pl-PL"/>
        </w:rPr>
      </w:pPr>
      <w:hyperlink w:anchor="_Toc105407718" w:history="1">
        <w:r w:rsidRPr="00436DCC">
          <w:rPr>
            <w:rStyle w:val="Hipercze"/>
          </w:rPr>
          <w:t>2.13.1.</w:t>
        </w:r>
        <w:r>
          <w:rPr>
            <w:rFonts w:asciiTheme="minorHAnsi" w:eastAsiaTheme="minorEastAsia" w:hAnsiTheme="minorHAnsi"/>
            <w:sz w:val="22"/>
            <w:szCs w:val="22"/>
            <w:lang w:eastAsia="pl-PL"/>
          </w:rPr>
          <w:tab/>
        </w:r>
        <w:r w:rsidRPr="00436DCC">
          <w:rPr>
            <w:rStyle w:val="Hipercze"/>
          </w:rPr>
          <w:t>Punkt logiczny (PL)</w:t>
        </w:r>
        <w:r>
          <w:rPr>
            <w:webHidden/>
          </w:rPr>
          <w:tab/>
        </w:r>
        <w:r>
          <w:rPr>
            <w:webHidden/>
          </w:rPr>
          <w:fldChar w:fldCharType="begin"/>
        </w:r>
        <w:r>
          <w:rPr>
            <w:webHidden/>
          </w:rPr>
          <w:instrText xml:space="preserve"> PAGEREF _Toc105407718 \h </w:instrText>
        </w:r>
        <w:r>
          <w:rPr>
            <w:webHidden/>
          </w:rPr>
        </w:r>
        <w:r>
          <w:rPr>
            <w:webHidden/>
          </w:rPr>
          <w:fldChar w:fldCharType="separate"/>
        </w:r>
        <w:r>
          <w:rPr>
            <w:webHidden/>
          </w:rPr>
          <w:t>23</w:t>
        </w:r>
        <w:r>
          <w:rPr>
            <w:webHidden/>
          </w:rPr>
          <w:fldChar w:fldCharType="end"/>
        </w:r>
      </w:hyperlink>
    </w:p>
    <w:p w14:paraId="5F956B15" w14:textId="39DCA77D" w:rsidR="00B808A5" w:rsidRDefault="00B808A5">
      <w:pPr>
        <w:pStyle w:val="Spistreci3"/>
        <w:tabs>
          <w:tab w:val="left" w:pos="1440"/>
        </w:tabs>
        <w:rPr>
          <w:rFonts w:asciiTheme="minorHAnsi" w:eastAsiaTheme="minorEastAsia" w:hAnsiTheme="minorHAnsi"/>
          <w:sz w:val="22"/>
          <w:szCs w:val="22"/>
          <w:lang w:eastAsia="pl-PL"/>
        </w:rPr>
      </w:pPr>
      <w:hyperlink w:anchor="_Toc105407719" w:history="1">
        <w:r w:rsidRPr="00436DCC">
          <w:rPr>
            <w:rStyle w:val="Hipercze"/>
          </w:rPr>
          <w:t>2.13.2.</w:t>
        </w:r>
        <w:r>
          <w:rPr>
            <w:rFonts w:asciiTheme="minorHAnsi" w:eastAsiaTheme="minorEastAsia" w:hAnsiTheme="minorHAnsi"/>
            <w:sz w:val="22"/>
            <w:szCs w:val="22"/>
            <w:lang w:eastAsia="pl-PL"/>
          </w:rPr>
          <w:tab/>
        </w:r>
        <w:r w:rsidRPr="00436DCC">
          <w:rPr>
            <w:rStyle w:val="Hipercze"/>
          </w:rPr>
          <w:t>Konfiguracja Punktu Logicznego (PL)</w:t>
        </w:r>
        <w:r>
          <w:rPr>
            <w:webHidden/>
          </w:rPr>
          <w:tab/>
        </w:r>
        <w:r>
          <w:rPr>
            <w:webHidden/>
          </w:rPr>
          <w:fldChar w:fldCharType="begin"/>
        </w:r>
        <w:r>
          <w:rPr>
            <w:webHidden/>
          </w:rPr>
          <w:instrText xml:space="preserve"> PAGEREF _Toc105407719 \h </w:instrText>
        </w:r>
        <w:r>
          <w:rPr>
            <w:webHidden/>
          </w:rPr>
        </w:r>
        <w:r>
          <w:rPr>
            <w:webHidden/>
          </w:rPr>
          <w:fldChar w:fldCharType="separate"/>
        </w:r>
        <w:r>
          <w:rPr>
            <w:webHidden/>
          </w:rPr>
          <w:t>24</w:t>
        </w:r>
        <w:r>
          <w:rPr>
            <w:webHidden/>
          </w:rPr>
          <w:fldChar w:fldCharType="end"/>
        </w:r>
      </w:hyperlink>
    </w:p>
    <w:p w14:paraId="0239E0A5" w14:textId="4252B44C" w:rsidR="00B808A5" w:rsidRDefault="00B808A5">
      <w:pPr>
        <w:pStyle w:val="Spistreci3"/>
        <w:tabs>
          <w:tab w:val="left" w:pos="1440"/>
        </w:tabs>
        <w:rPr>
          <w:rFonts w:asciiTheme="minorHAnsi" w:eastAsiaTheme="minorEastAsia" w:hAnsiTheme="minorHAnsi"/>
          <w:sz w:val="22"/>
          <w:szCs w:val="22"/>
          <w:lang w:eastAsia="pl-PL"/>
        </w:rPr>
      </w:pPr>
      <w:hyperlink w:anchor="_Toc105407720" w:history="1">
        <w:r w:rsidRPr="00436DCC">
          <w:rPr>
            <w:rStyle w:val="Hipercze"/>
          </w:rPr>
          <w:t>2.13.3.</w:t>
        </w:r>
        <w:r>
          <w:rPr>
            <w:rFonts w:asciiTheme="minorHAnsi" w:eastAsiaTheme="minorEastAsia" w:hAnsiTheme="minorHAnsi"/>
            <w:sz w:val="22"/>
            <w:szCs w:val="22"/>
            <w:lang w:eastAsia="pl-PL"/>
          </w:rPr>
          <w:tab/>
        </w:r>
        <w:r w:rsidRPr="00436DCC">
          <w:rPr>
            <w:rStyle w:val="Hipercze"/>
          </w:rPr>
          <w:t>Konfiguracja Punktu Elektryczno-Logicznego (PEL)</w:t>
        </w:r>
        <w:r>
          <w:rPr>
            <w:webHidden/>
          </w:rPr>
          <w:tab/>
        </w:r>
        <w:r>
          <w:rPr>
            <w:webHidden/>
          </w:rPr>
          <w:fldChar w:fldCharType="begin"/>
        </w:r>
        <w:r>
          <w:rPr>
            <w:webHidden/>
          </w:rPr>
          <w:instrText xml:space="preserve"> PAGEREF _Toc105407720 \h </w:instrText>
        </w:r>
        <w:r>
          <w:rPr>
            <w:webHidden/>
          </w:rPr>
        </w:r>
        <w:r>
          <w:rPr>
            <w:webHidden/>
          </w:rPr>
          <w:fldChar w:fldCharType="separate"/>
        </w:r>
        <w:r>
          <w:rPr>
            <w:webHidden/>
          </w:rPr>
          <w:t>24</w:t>
        </w:r>
        <w:r>
          <w:rPr>
            <w:webHidden/>
          </w:rPr>
          <w:fldChar w:fldCharType="end"/>
        </w:r>
      </w:hyperlink>
    </w:p>
    <w:p w14:paraId="016BCF85" w14:textId="0E00CD01" w:rsidR="00B808A5" w:rsidRDefault="00B808A5">
      <w:pPr>
        <w:pStyle w:val="Spistreci3"/>
        <w:tabs>
          <w:tab w:val="left" w:pos="1440"/>
        </w:tabs>
        <w:rPr>
          <w:rFonts w:asciiTheme="minorHAnsi" w:eastAsiaTheme="minorEastAsia" w:hAnsiTheme="minorHAnsi"/>
          <w:sz w:val="22"/>
          <w:szCs w:val="22"/>
          <w:lang w:eastAsia="pl-PL"/>
        </w:rPr>
      </w:pPr>
      <w:hyperlink w:anchor="_Toc105407721" w:history="1">
        <w:r w:rsidRPr="00436DCC">
          <w:rPr>
            <w:rStyle w:val="Hipercze"/>
          </w:rPr>
          <w:t>2.13.4.</w:t>
        </w:r>
        <w:r>
          <w:rPr>
            <w:rFonts w:asciiTheme="minorHAnsi" w:eastAsiaTheme="minorEastAsia" w:hAnsiTheme="minorHAnsi"/>
            <w:sz w:val="22"/>
            <w:szCs w:val="22"/>
            <w:lang w:eastAsia="pl-PL"/>
          </w:rPr>
          <w:tab/>
        </w:r>
        <w:r w:rsidRPr="00436DCC">
          <w:rPr>
            <w:rStyle w:val="Hipercze"/>
          </w:rPr>
          <w:t>Konfiguracja Punktu Elektryczno-Logicznego (PEL-TV)</w:t>
        </w:r>
        <w:r>
          <w:rPr>
            <w:webHidden/>
          </w:rPr>
          <w:tab/>
        </w:r>
        <w:r>
          <w:rPr>
            <w:webHidden/>
          </w:rPr>
          <w:fldChar w:fldCharType="begin"/>
        </w:r>
        <w:r>
          <w:rPr>
            <w:webHidden/>
          </w:rPr>
          <w:instrText xml:space="preserve"> PAGEREF _Toc105407721 \h </w:instrText>
        </w:r>
        <w:r>
          <w:rPr>
            <w:webHidden/>
          </w:rPr>
        </w:r>
        <w:r>
          <w:rPr>
            <w:webHidden/>
          </w:rPr>
          <w:fldChar w:fldCharType="separate"/>
        </w:r>
        <w:r>
          <w:rPr>
            <w:webHidden/>
          </w:rPr>
          <w:t>24</w:t>
        </w:r>
        <w:r>
          <w:rPr>
            <w:webHidden/>
          </w:rPr>
          <w:fldChar w:fldCharType="end"/>
        </w:r>
      </w:hyperlink>
    </w:p>
    <w:p w14:paraId="2004CFED" w14:textId="2C526CA6" w:rsidR="00B808A5" w:rsidRDefault="00B808A5">
      <w:pPr>
        <w:pStyle w:val="Spistreci3"/>
        <w:tabs>
          <w:tab w:val="left" w:pos="1440"/>
        </w:tabs>
        <w:rPr>
          <w:rFonts w:asciiTheme="minorHAnsi" w:eastAsiaTheme="minorEastAsia" w:hAnsiTheme="minorHAnsi"/>
          <w:sz w:val="22"/>
          <w:szCs w:val="22"/>
          <w:lang w:eastAsia="pl-PL"/>
        </w:rPr>
      </w:pPr>
      <w:hyperlink w:anchor="_Toc105407722" w:history="1">
        <w:r w:rsidRPr="00436DCC">
          <w:rPr>
            <w:rStyle w:val="Hipercze"/>
          </w:rPr>
          <w:t>2.13.5.</w:t>
        </w:r>
        <w:r>
          <w:rPr>
            <w:rFonts w:asciiTheme="minorHAnsi" w:eastAsiaTheme="minorEastAsia" w:hAnsiTheme="minorHAnsi"/>
            <w:sz w:val="22"/>
            <w:szCs w:val="22"/>
            <w:lang w:eastAsia="pl-PL"/>
          </w:rPr>
          <w:tab/>
        </w:r>
        <w:r w:rsidRPr="00436DCC">
          <w:rPr>
            <w:rStyle w:val="Hipercze"/>
          </w:rPr>
          <w:t>Konfiguracja Punktu Elektryczno-Logicznego (PEL3) – AV + HDMI</w:t>
        </w:r>
        <w:r>
          <w:rPr>
            <w:webHidden/>
          </w:rPr>
          <w:tab/>
        </w:r>
        <w:r>
          <w:rPr>
            <w:webHidden/>
          </w:rPr>
          <w:fldChar w:fldCharType="begin"/>
        </w:r>
        <w:r>
          <w:rPr>
            <w:webHidden/>
          </w:rPr>
          <w:instrText xml:space="preserve"> PAGEREF _Toc105407722 \h </w:instrText>
        </w:r>
        <w:r>
          <w:rPr>
            <w:webHidden/>
          </w:rPr>
        </w:r>
        <w:r>
          <w:rPr>
            <w:webHidden/>
          </w:rPr>
          <w:fldChar w:fldCharType="separate"/>
        </w:r>
        <w:r>
          <w:rPr>
            <w:webHidden/>
          </w:rPr>
          <w:t>25</w:t>
        </w:r>
        <w:r>
          <w:rPr>
            <w:webHidden/>
          </w:rPr>
          <w:fldChar w:fldCharType="end"/>
        </w:r>
      </w:hyperlink>
    </w:p>
    <w:p w14:paraId="73A980D2" w14:textId="0941968B" w:rsidR="00B808A5" w:rsidRDefault="00B808A5">
      <w:pPr>
        <w:pStyle w:val="Spistreci3"/>
        <w:tabs>
          <w:tab w:val="left" w:pos="1440"/>
        </w:tabs>
        <w:rPr>
          <w:rFonts w:asciiTheme="minorHAnsi" w:eastAsiaTheme="minorEastAsia" w:hAnsiTheme="minorHAnsi"/>
          <w:sz w:val="22"/>
          <w:szCs w:val="22"/>
          <w:lang w:eastAsia="pl-PL"/>
        </w:rPr>
      </w:pPr>
      <w:hyperlink w:anchor="_Toc105407723" w:history="1">
        <w:r w:rsidRPr="00436DCC">
          <w:rPr>
            <w:rStyle w:val="Hipercze"/>
          </w:rPr>
          <w:t>2.13.6.</w:t>
        </w:r>
        <w:r>
          <w:rPr>
            <w:rFonts w:asciiTheme="minorHAnsi" w:eastAsiaTheme="minorEastAsia" w:hAnsiTheme="minorHAnsi"/>
            <w:sz w:val="22"/>
            <w:szCs w:val="22"/>
            <w:lang w:eastAsia="pl-PL"/>
          </w:rPr>
          <w:tab/>
        </w:r>
        <w:r w:rsidRPr="00436DCC">
          <w:rPr>
            <w:rStyle w:val="Hipercze"/>
          </w:rPr>
          <w:t>Konfiguracja Punktu Logicznego (PL1) - WiFi</w:t>
        </w:r>
        <w:r>
          <w:rPr>
            <w:webHidden/>
          </w:rPr>
          <w:tab/>
        </w:r>
        <w:r>
          <w:rPr>
            <w:webHidden/>
          </w:rPr>
          <w:fldChar w:fldCharType="begin"/>
        </w:r>
        <w:r>
          <w:rPr>
            <w:webHidden/>
          </w:rPr>
          <w:instrText xml:space="preserve"> PAGEREF _Toc105407723 \h </w:instrText>
        </w:r>
        <w:r>
          <w:rPr>
            <w:webHidden/>
          </w:rPr>
        </w:r>
        <w:r>
          <w:rPr>
            <w:webHidden/>
          </w:rPr>
          <w:fldChar w:fldCharType="separate"/>
        </w:r>
        <w:r>
          <w:rPr>
            <w:webHidden/>
          </w:rPr>
          <w:t>25</w:t>
        </w:r>
        <w:r>
          <w:rPr>
            <w:webHidden/>
          </w:rPr>
          <w:fldChar w:fldCharType="end"/>
        </w:r>
      </w:hyperlink>
    </w:p>
    <w:p w14:paraId="48BFDB28" w14:textId="11B435EC" w:rsidR="00B808A5" w:rsidRDefault="00B808A5">
      <w:pPr>
        <w:pStyle w:val="Spistreci3"/>
        <w:tabs>
          <w:tab w:val="left" w:pos="1440"/>
        </w:tabs>
        <w:rPr>
          <w:rFonts w:asciiTheme="minorHAnsi" w:eastAsiaTheme="minorEastAsia" w:hAnsiTheme="minorHAnsi"/>
          <w:sz w:val="22"/>
          <w:szCs w:val="22"/>
          <w:lang w:eastAsia="pl-PL"/>
        </w:rPr>
      </w:pPr>
      <w:hyperlink w:anchor="_Toc105407724" w:history="1">
        <w:r w:rsidRPr="00436DCC">
          <w:rPr>
            <w:rStyle w:val="Hipercze"/>
          </w:rPr>
          <w:t>2.13.7.</w:t>
        </w:r>
        <w:r>
          <w:rPr>
            <w:rFonts w:asciiTheme="minorHAnsi" w:eastAsiaTheme="minorEastAsia" w:hAnsiTheme="minorHAnsi"/>
            <w:sz w:val="22"/>
            <w:szCs w:val="22"/>
            <w:lang w:eastAsia="pl-PL"/>
          </w:rPr>
          <w:tab/>
        </w:r>
        <w:r w:rsidRPr="00436DCC">
          <w:rPr>
            <w:rStyle w:val="Hipercze"/>
          </w:rPr>
          <w:t>Kodowanie gniazd w panelach krosowych</w:t>
        </w:r>
        <w:r>
          <w:rPr>
            <w:webHidden/>
          </w:rPr>
          <w:tab/>
        </w:r>
        <w:r>
          <w:rPr>
            <w:webHidden/>
          </w:rPr>
          <w:fldChar w:fldCharType="begin"/>
        </w:r>
        <w:r>
          <w:rPr>
            <w:webHidden/>
          </w:rPr>
          <w:instrText xml:space="preserve"> PAGEREF _Toc105407724 \h </w:instrText>
        </w:r>
        <w:r>
          <w:rPr>
            <w:webHidden/>
          </w:rPr>
        </w:r>
        <w:r>
          <w:rPr>
            <w:webHidden/>
          </w:rPr>
          <w:fldChar w:fldCharType="separate"/>
        </w:r>
        <w:r>
          <w:rPr>
            <w:webHidden/>
          </w:rPr>
          <w:t>25</w:t>
        </w:r>
        <w:r>
          <w:rPr>
            <w:webHidden/>
          </w:rPr>
          <w:fldChar w:fldCharType="end"/>
        </w:r>
      </w:hyperlink>
    </w:p>
    <w:p w14:paraId="03476E1E" w14:textId="4965CA8B" w:rsidR="00B808A5" w:rsidRDefault="00B808A5">
      <w:pPr>
        <w:pStyle w:val="Spistreci1"/>
        <w:rPr>
          <w:rFonts w:asciiTheme="minorHAnsi" w:eastAsiaTheme="minorEastAsia" w:hAnsiTheme="minorHAnsi"/>
          <w:noProof/>
          <w:sz w:val="22"/>
          <w:szCs w:val="22"/>
          <w:lang w:eastAsia="pl-PL"/>
        </w:rPr>
      </w:pPr>
      <w:hyperlink w:anchor="_Toc105407725" w:history="1">
        <w:r w:rsidRPr="00436DCC">
          <w:rPr>
            <w:rStyle w:val="Hipercze"/>
            <w:noProof/>
          </w:rPr>
          <w:t>3.</w:t>
        </w:r>
        <w:r>
          <w:rPr>
            <w:rFonts w:asciiTheme="minorHAnsi" w:eastAsiaTheme="minorEastAsia" w:hAnsiTheme="minorHAnsi"/>
            <w:noProof/>
            <w:sz w:val="22"/>
            <w:szCs w:val="22"/>
            <w:lang w:eastAsia="pl-PL"/>
          </w:rPr>
          <w:tab/>
        </w:r>
        <w:r w:rsidRPr="00436DCC">
          <w:rPr>
            <w:rStyle w:val="Hipercze"/>
            <w:noProof/>
          </w:rPr>
          <w:t>Okablowanie strukturalne – wymagania szczegółowe</w:t>
        </w:r>
        <w:r>
          <w:rPr>
            <w:noProof/>
            <w:webHidden/>
          </w:rPr>
          <w:tab/>
        </w:r>
        <w:r>
          <w:rPr>
            <w:noProof/>
            <w:webHidden/>
          </w:rPr>
          <w:fldChar w:fldCharType="begin"/>
        </w:r>
        <w:r>
          <w:rPr>
            <w:noProof/>
            <w:webHidden/>
          </w:rPr>
          <w:instrText xml:space="preserve"> PAGEREF _Toc105407725 \h </w:instrText>
        </w:r>
        <w:r>
          <w:rPr>
            <w:noProof/>
            <w:webHidden/>
          </w:rPr>
        </w:r>
        <w:r>
          <w:rPr>
            <w:noProof/>
            <w:webHidden/>
          </w:rPr>
          <w:fldChar w:fldCharType="separate"/>
        </w:r>
        <w:r>
          <w:rPr>
            <w:noProof/>
            <w:webHidden/>
          </w:rPr>
          <w:t>26</w:t>
        </w:r>
        <w:r>
          <w:rPr>
            <w:noProof/>
            <w:webHidden/>
          </w:rPr>
          <w:fldChar w:fldCharType="end"/>
        </w:r>
      </w:hyperlink>
    </w:p>
    <w:p w14:paraId="66582D8B" w14:textId="03E1D0D8" w:rsidR="00B808A5" w:rsidRDefault="00B808A5">
      <w:pPr>
        <w:pStyle w:val="Spistreci2"/>
        <w:rPr>
          <w:rFonts w:asciiTheme="minorHAnsi" w:eastAsiaTheme="minorEastAsia" w:hAnsiTheme="minorHAnsi"/>
          <w:noProof/>
          <w:sz w:val="22"/>
          <w:szCs w:val="22"/>
          <w:lang w:eastAsia="pl-PL"/>
        </w:rPr>
      </w:pPr>
      <w:hyperlink w:anchor="_Toc105407726" w:history="1">
        <w:r w:rsidRPr="00436DCC">
          <w:rPr>
            <w:rStyle w:val="Hipercze"/>
            <w:noProof/>
            <w:lang w:bidi="x-none"/>
            <w14:scene3d>
              <w14:camera w14:prst="orthographicFront"/>
              <w14:lightRig w14:rig="threePt" w14:dir="t">
                <w14:rot w14:lat="0" w14:lon="0" w14:rev="0"/>
              </w14:lightRig>
            </w14:scene3d>
          </w:rPr>
          <w:t>3.1.</w:t>
        </w:r>
        <w:r>
          <w:rPr>
            <w:rFonts w:asciiTheme="minorHAnsi" w:eastAsiaTheme="minorEastAsia" w:hAnsiTheme="minorHAnsi"/>
            <w:noProof/>
            <w:sz w:val="22"/>
            <w:szCs w:val="22"/>
            <w:lang w:eastAsia="pl-PL"/>
          </w:rPr>
          <w:tab/>
        </w:r>
        <w:r w:rsidRPr="00436DCC">
          <w:rPr>
            <w:rStyle w:val="Hipercze"/>
            <w:noProof/>
          </w:rPr>
          <w:t>System miedziany</w:t>
        </w:r>
        <w:r>
          <w:rPr>
            <w:noProof/>
            <w:webHidden/>
          </w:rPr>
          <w:tab/>
        </w:r>
        <w:r>
          <w:rPr>
            <w:noProof/>
            <w:webHidden/>
          </w:rPr>
          <w:fldChar w:fldCharType="begin"/>
        </w:r>
        <w:r>
          <w:rPr>
            <w:noProof/>
            <w:webHidden/>
          </w:rPr>
          <w:instrText xml:space="preserve"> PAGEREF _Toc105407726 \h </w:instrText>
        </w:r>
        <w:r>
          <w:rPr>
            <w:noProof/>
            <w:webHidden/>
          </w:rPr>
        </w:r>
        <w:r>
          <w:rPr>
            <w:noProof/>
            <w:webHidden/>
          </w:rPr>
          <w:fldChar w:fldCharType="separate"/>
        </w:r>
        <w:r>
          <w:rPr>
            <w:noProof/>
            <w:webHidden/>
          </w:rPr>
          <w:t>26</w:t>
        </w:r>
        <w:r>
          <w:rPr>
            <w:noProof/>
            <w:webHidden/>
          </w:rPr>
          <w:fldChar w:fldCharType="end"/>
        </w:r>
      </w:hyperlink>
    </w:p>
    <w:p w14:paraId="5FD813A0" w14:textId="635FD7CB" w:rsidR="00B808A5" w:rsidRDefault="00B808A5">
      <w:pPr>
        <w:pStyle w:val="Spistreci3"/>
        <w:rPr>
          <w:rFonts w:asciiTheme="minorHAnsi" w:eastAsiaTheme="minorEastAsia" w:hAnsiTheme="minorHAnsi"/>
          <w:sz w:val="22"/>
          <w:szCs w:val="22"/>
          <w:lang w:eastAsia="pl-PL"/>
        </w:rPr>
      </w:pPr>
      <w:hyperlink w:anchor="_Toc105407727" w:history="1">
        <w:r w:rsidRPr="00436DCC">
          <w:rPr>
            <w:rStyle w:val="Hipercze"/>
          </w:rPr>
          <w:t>3.1.1.</w:t>
        </w:r>
        <w:r>
          <w:rPr>
            <w:rFonts w:asciiTheme="minorHAnsi" w:eastAsiaTheme="minorEastAsia" w:hAnsiTheme="minorHAnsi"/>
            <w:sz w:val="22"/>
            <w:szCs w:val="22"/>
            <w:lang w:eastAsia="pl-PL"/>
          </w:rPr>
          <w:tab/>
        </w:r>
        <w:r w:rsidRPr="00436DCC">
          <w:rPr>
            <w:rStyle w:val="Hipercze"/>
          </w:rPr>
          <w:t>Wymagania dla kabli symetrycznych U/UTP kat.6</w:t>
        </w:r>
        <w:r w:rsidRPr="00436DCC">
          <w:rPr>
            <w:rStyle w:val="Hipercze"/>
            <w:vertAlign w:val="subscript"/>
          </w:rPr>
          <w:t>A</w:t>
        </w:r>
        <w:r>
          <w:rPr>
            <w:webHidden/>
          </w:rPr>
          <w:tab/>
        </w:r>
        <w:r>
          <w:rPr>
            <w:webHidden/>
          </w:rPr>
          <w:fldChar w:fldCharType="begin"/>
        </w:r>
        <w:r>
          <w:rPr>
            <w:webHidden/>
          </w:rPr>
          <w:instrText xml:space="preserve"> PAGEREF _Toc105407727 \h </w:instrText>
        </w:r>
        <w:r>
          <w:rPr>
            <w:webHidden/>
          </w:rPr>
        </w:r>
        <w:r>
          <w:rPr>
            <w:webHidden/>
          </w:rPr>
          <w:fldChar w:fldCharType="separate"/>
        </w:r>
        <w:r>
          <w:rPr>
            <w:webHidden/>
          </w:rPr>
          <w:t>26</w:t>
        </w:r>
        <w:r>
          <w:rPr>
            <w:webHidden/>
          </w:rPr>
          <w:fldChar w:fldCharType="end"/>
        </w:r>
      </w:hyperlink>
    </w:p>
    <w:p w14:paraId="7F75C1B4" w14:textId="64DB42D7" w:rsidR="00B808A5" w:rsidRDefault="00B808A5">
      <w:pPr>
        <w:pStyle w:val="Spistreci3"/>
        <w:rPr>
          <w:rFonts w:asciiTheme="minorHAnsi" w:eastAsiaTheme="minorEastAsia" w:hAnsiTheme="minorHAnsi"/>
          <w:sz w:val="22"/>
          <w:szCs w:val="22"/>
          <w:lang w:eastAsia="pl-PL"/>
        </w:rPr>
      </w:pPr>
      <w:hyperlink w:anchor="_Toc105407728" w:history="1">
        <w:r w:rsidRPr="00436DCC">
          <w:rPr>
            <w:rStyle w:val="Hipercze"/>
          </w:rPr>
          <w:t>3.1.2.</w:t>
        </w:r>
        <w:r>
          <w:rPr>
            <w:rFonts w:asciiTheme="minorHAnsi" w:eastAsiaTheme="minorEastAsia" w:hAnsiTheme="minorHAnsi"/>
            <w:sz w:val="22"/>
            <w:szCs w:val="22"/>
            <w:lang w:eastAsia="pl-PL"/>
          </w:rPr>
          <w:tab/>
        </w:r>
        <w:r w:rsidRPr="00436DCC">
          <w:rPr>
            <w:rStyle w:val="Hipercze"/>
          </w:rPr>
          <w:t>Wymagania dla modułów gniazd UTP RJ45 kat.6</w:t>
        </w:r>
        <w:r w:rsidRPr="00436DCC">
          <w:rPr>
            <w:rStyle w:val="Hipercze"/>
            <w:vertAlign w:val="subscript"/>
          </w:rPr>
          <w:t>A</w:t>
        </w:r>
        <w:r>
          <w:rPr>
            <w:webHidden/>
          </w:rPr>
          <w:tab/>
        </w:r>
        <w:r>
          <w:rPr>
            <w:webHidden/>
          </w:rPr>
          <w:fldChar w:fldCharType="begin"/>
        </w:r>
        <w:r>
          <w:rPr>
            <w:webHidden/>
          </w:rPr>
          <w:instrText xml:space="preserve"> PAGEREF _Toc105407728 \h </w:instrText>
        </w:r>
        <w:r>
          <w:rPr>
            <w:webHidden/>
          </w:rPr>
        </w:r>
        <w:r>
          <w:rPr>
            <w:webHidden/>
          </w:rPr>
          <w:fldChar w:fldCharType="separate"/>
        </w:r>
        <w:r>
          <w:rPr>
            <w:webHidden/>
          </w:rPr>
          <w:t>26</w:t>
        </w:r>
        <w:r>
          <w:rPr>
            <w:webHidden/>
          </w:rPr>
          <w:fldChar w:fldCharType="end"/>
        </w:r>
      </w:hyperlink>
    </w:p>
    <w:p w14:paraId="63951BC3" w14:textId="105E71DC" w:rsidR="00B808A5" w:rsidRDefault="00B808A5">
      <w:pPr>
        <w:pStyle w:val="Spistreci3"/>
        <w:rPr>
          <w:rFonts w:asciiTheme="minorHAnsi" w:eastAsiaTheme="minorEastAsia" w:hAnsiTheme="minorHAnsi"/>
          <w:sz w:val="22"/>
          <w:szCs w:val="22"/>
          <w:lang w:eastAsia="pl-PL"/>
        </w:rPr>
      </w:pPr>
      <w:hyperlink w:anchor="_Toc105407729" w:history="1">
        <w:r w:rsidRPr="00436DCC">
          <w:rPr>
            <w:rStyle w:val="Hipercze"/>
          </w:rPr>
          <w:t>3.1.3.</w:t>
        </w:r>
        <w:r>
          <w:rPr>
            <w:rFonts w:asciiTheme="minorHAnsi" w:eastAsiaTheme="minorEastAsia" w:hAnsiTheme="minorHAnsi"/>
            <w:sz w:val="22"/>
            <w:szCs w:val="22"/>
            <w:lang w:eastAsia="pl-PL"/>
          </w:rPr>
          <w:tab/>
        </w:r>
        <w:r w:rsidRPr="00436DCC">
          <w:rPr>
            <w:rStyle w:val="Hipercze"/>
          </w:rPr>
          <w:t>Wymagania dla paneli krosowych UTP w wersji prostej</w:t>
        </w:r>
        <w:r>
          <w:rPr>
            <w:webHidden/>
          </w:rPr>
          <w:tab/>
        </w:r>
        <w:r>
          <w:rPr>
            <w:webHidden/>
          </w:rPr>
          <w:fldChar w:fldCharType="begin"/>
        </w:r>
        <w:r>
          <w:rPr>
            <w:webHidden/>
          </w:rPr>
          <w:instrText xml:space="preserve"> PAGEREF _Toc105407729 \h </w:instrText>
        </w:r>
        <w:r>
          <w:rPr>
            <w:webHidden/>
          </w:rPr>
        </w:r>
        <w:r>
          <w:rPr>
            <w:webHidden/>
          </w:rPr>
          <w:fldChar w:fldCharType="separate"/>
        </w:r>
        <w:r>
          <w:rPr>
            <w:webHidden/>
          </w:rPr>
          <w:t>28</w:t>
        </w:r>
        <w:r>
          <w:rPr>
            <w:webHidden/>
          </w:rPr>
          <w:fldChar w:fldCharType="end"/>
        </w:r>
      </w:hyperlink>
    </w:p>
    <w:p w14:paraId="6A56EDF7" w14:textId="49313D75" w:rsidR="00B808A5" w:rsidRDefault="00B808A5">
      <w:pPr>
        <w:pStyle w:val="Spistreci3"/>
        <w:rPr>
          <w:rFonts w:asciiTheme="minorHAnsi" w:eastAsiaTheme="minorEastAsia" w:hAnsiTheme="minorHAnsi"/>
          <w:sz w:val="22"/>
          <w:szCs w:val="22"/>
          <w:lang w:eastAsia="pl-PL"/>
        </w:rPr>
      </w:pPr>
      <w:hyperlink w:anchor="_Toc105407730" w:history="1">
        <w:r w:rsidRPr="00436DCC">
          <w:rPr>
            <w:rStyle w:val="Hipercze"/>
          </w:rPr>
          <w:t>3.1.4.</w:t>
        </w:r>
        <w:r>
          <w:rPr>
            <w:rFonts w:asciiTheme="minorHAnsi" w:eastAsiaTheme="minorEastAsia" w:hAnsiTheme="minorHAnsi"/>
            <w:sz w:val="22"/>
            <w:szCs w:val="22"/>
            <w:lang w:eastAsia="pl-PL"/>
          </w:rPr>
          <w:tab/>
        </w:r>
        <w:r w:rsidRPr="00436DCC">
          <w:rPr>
            <w:rStyle w:val="Hipercze"/>
          </w:rPr>
          <w:t>Półka podtrzymująca kable do paneli krosowych</w:t>
        </w:r>
        <w:r>
          <w:rPr>
            <w:webHidden/>
          </w:rPr>
          <w:tab/>
        </w:r>
        <w:r>
          <w:rPr>
            <w:webHidden/>
          </w:rPr>
          <w:fldChar w:fldCharType="begin"/>
        </w:r>
        <w:r>
          <w:rPr>
            <w:webHidden/>
          </w:rPr>
          <w:instrText xml:space="preserve"> PAGEREF _Toc105407730 \h </w:instrText>
        </w:r>
        <w:r>
          <w:rPr>
            <w:webHidden/>
          </w:rPr>
        </w:r>
        <w:r>
          <w:rPr>
            <w:webHidden/>
          </w:rPr>
          <w:fldChar w:fldCharType="separate"/>
        </w:r>
        <w:r>
          <w:rPr>
            <w:webHidden/>
          </w:rPr>
          <w:t>28</w:t>
        </w:r>
        <w:r>
          <w:rPr>
            <w:webHidden/>
          </w:rPr>
          <w:fldChar w:fldCharType="end"/>
        </w:r>
      </w:hyperlink>
    </w:p>
    <w:p w14:paraId="23F40CAD" w14:textId="5F8819A0" w:rsidR="00B808A5" w:rsidRDefault="00B808A5">
      <w:pPr>
        <w:pStyle w:val="Spistreci3"/>
        <w:rPr>
          <w:rFonts w:asciiTheme="minorHAnsi" w:eastAsiaTheme="minorEastAsia" w:hAnsiTheme="minorHAnsi"/>
          <w:sz w:val="22"/>
          <w:szCs w:val="22"/>
          <w:lang w:eastAsia="pl-PL"/>
        </w:rPr>
      </w:pPr>
      <w:hyperlink w:anchor="_Toc105407731" w:history="1">
        <w:r w:rsidRPr="00436DCC">
          <w:rPr>
            <w:rStyle w:val="Hipercze"/>
          </w:rPr>
          <w:t>3.1.5.</w:t>
        </w:r>
        <w:r>
          <w:rPr>
            <w:rFonts w:asciiTheme="minorHAnsi" w:eastAsiaTheme="minorEastAsia" w:hAnsiTheme="minorHAnsi"/>
            <w:sz w:val="22"/>
            <w:szCs w:val="22"/>
            <w:lang w:eastAsia="pl-PL"/>
          </w:rPr>
          <w:tab/>
        </w:r>
        <w:r w:rsidRPr="00436DCC">
          <w:rPr>
            <w:rStyle w:val="Hipercze"/>
          </w:rPr>
          <w:t>Wymagania dla kabli krosowych U/UTP kat.6</w:t>
        </w:r>
        <w:r w:rsidRPr="00436DCC">
          <w:rPr>
            <w:rStyle w:val="Hipercze"/>
            <w:vertAlign w:val="subscript"/>
          </w:rPr>
          <w:t xml:space="preserve">A </w:t>
        </w:r>
        <w:r w:rsidRPr="00436DCC">
          <w:rPr>
            <w:rStyle w:val="Hipercze"/>
          </w:rPr>
          <w:t>24AWG – do gniazd końcowych</w:t>
        </w:r>
        <w:r>
          <w:rPr>
            <w:webHidden/>
          </w:rPr>
          <w:tab/>
        </w:r>
        <w:r>
          <w:rPr>
            <w:webHidden/>
          </w:rPr>
          <w:fldChar w:fldCharType="begin"/>
        </w:r>
        <w:r>
          <w:rPr>
            <w:webHidden/>
          </w:rPr>
          <w:instrText xml:space="preserve"> PAGEREF _Toc105407731 \h </w:instrText>
        </w:r>
        <w:r>
          <w:rPr>
            <w:webHidden/>
          </w:rPr>
        </w:r>
        <w:r>
          <w:rPr>
            <w:webHidden/>
          </w:rPr>
          <w:fldChar w:fldCharType="separate"/>
        </w:r>
        <w:r>
          <w:rPr>
            <w:webHidden/>
          </w:rPr>
          <w:t>28</w:t>
        </w:r>
        <w:r>
          <w:rPr>
            <w:webHidden/>
          </w:rPr>
          <w:fldChar w:fldCharType="end"/>
        </w:r>
      </w:hyperlink>
    </w:p>
    <w:p w14:paraId="64970A8F" w14:textId="0A6D8BFD" w:rsidR="00B808A5" w:rsidRDefault="00B808A5">
      <w:pPr>
        <w:pStyle w:val="Spistreci3"/>
        <w:rPr>
          <w:rFonts w:asciiTheme="minorHAnsi" w:eastAsiaTheme="minorEastAsia" w:hAnsiTheme="minorHAnsi"/>
          <w:sz w:val="22"/>
          <w:szCs w:val="22"/>
          <w:lang w:eastAsia="pl-PL"/>
        </w:rPr>
      </w:pPr>
      <w:hyperlink w:anchor="_Toc105407732" w:history="1">
        <w:r w:rsidRPr="00436DCC">
          <w:rPr>
            <w:rStyle w:val="Hipercze"/>
          </w:rPr>
          <w:t>3.1.6.</w:t>
        </w:r>
        <w:r>
          <w:rPr>
            <w:rFonts w:asciiTheme="minorHAnsi" w:eastAsiaTheme="minorEastAsia" w:hAnsiTheme="minorHAnsi"/>
            <w:sz w:val="22"/>
            <w:szCs w:val="22"/>
            <w:lang w:eastAsia="pl-PL"/>
          </w:rPr>
          <w:tab/>
        </w:r>
        <w:r w:rsidRPr="00436DCC">
          <w:rPr>
            <w:rStyle w:val="Hipercze"/>
          </w:rPr>
          <w:t>Wymagania dla kabli krosowych U/UTP kat.6A 28AWG – do połączeń wewnątrz szaf</w:t>
        </w:r>
        <w:r>
          <w:rPr>
            <w:webHidden/>
          </w:rPr>
          <w:tab/>
        </w:r>
        <w:r>
          <w:rPr>
            <w:webHidden/>
          </w:rPr>
          <w:fldChar w:fldCharType="begin"/>
        </w:r>
        <w:r>
          <w:rPr>
            <w:webHidden/>
          </w:rPr>
          <w:instrText xml:space="preserve"> PAGEREF _Toc105407732 \h </w:instrText>
        </w:r>
        <w:r>
          <w:rPr>
            <w:webHidden/>
          </w:rPr>
        </w:r>
        <w:r>
          <w:rPr>
            <w:webHidden/>
          </w:rPr>
          <w:fldChar w:fldCharType="separate"/>
        </w:r>
        <w:r>
          <w:rPr>
            <w:webHidden/>
          </w:rPr>
          <w:t>29</w:t>
        </w:r>
        <w:r>
          <w:rPr>
            <w:webHidden/>
          </w:rPr>
          <w:fldChar w:fldCharType="end"/>
        </w:r>
      </w:hyperlink>
    </w:p>
    <w:p w14:paraId="117CF541" w14:textId="006843D2" w:rsidR="00B808A5" w:rsidRDefault="00B808A5">
      <w:pPr>
        <w:pStyle w:val="Spistreci2"/>
        <w:rPr>
          <w:rFonts w:asciiTheme="minorHAnsi" w:eastAsiaTheme="minorEastAsia" w:hAnsiTheme="minorHAnsi"/>
          <w:noProof/>
          <w:sz w:val="22"/>
          <w:szCs w:val="22"/>
          <w:lang w:eastAsia="pl-PL"/>
        </w:rPr>
      </w:pPr>
      <w:hyperlink w:anchor="_Toc105407733" w:history="1">
        <w:r w:rsidRPr="00436DCC">
          <w:rPr>
            <w:rStyle w:val="Hipercze"/>
            <w:noProof/>
            <w:lang w:bidi="x-none"/>
            <w14:scene3d>
              <w14:camera w14:prst="orthographicFront"/>
              <w14:lightRig w14:rig="threePt" w14:dir="t">
                <w14:rot w14:lat="0" w14:lon="0" w14:rev="0"/>
              </w14:lightRig>
            </w14:scene3d>
          </w:rPr>
          <w:t>3.2.</w:t>
        </w:r>
        <w:r>
          <w:rPr>
            <w:rFonts w:asciiTheme="minorHAnsi" w:eastAsiaTheme="minorEastAsia" w:hAnsiTheme="minorHAnsi"/>
            <w:noProof/>
            <w:sz w:val="22"/>
            <w:szCs w:val="22"/>
            <w:lang w:eastAsia="pl-PL"/>
          </w:rPr>
          <w:tab/>
        </w:r>
        <w:r w:rsidRPr="00436DCC">
          <w:rPr>
            <w:rStyle w:val="Hipercze"/>
            <w:noProof/>
          </w:rPr>
          <w:t>System światłowodowy</w:t>
        </w:r>
        <w:r>
          <w:rPr>
            <w:noProof/>
            <w:webHidden/>
          </w:rPr>
          <w:tab/>
        </w:r>
        <w:r>
          <w:rPr>
            <w:noProof/>
            <w:webHidden/>
          </w:rPr>
          <w:fldChar w:fldCharType="begin"/>
        </w:r>
        <w:r>
          <w:rPr>
            <w:noProof/>
            <w:webHidden/>
          </w:rPr>
          <w:instrText xml:space="preserve"> PAGEREF _Toc105407733 \h </w:instrText>
        </w:r>
        <w:r>
          <w:rPr>
            <w:noProof/>
            <w:webHidden/>
          </w:rPr>
        </w:r>
        <w:r>
          <w:rPr>
            <w:noProof/>
            <w:webHidden/>
          </w:rPr>
          <w:fldChar w:fldCharType="separate"/>
        </w:r>
        <w:r>
          <w:rPr>
            <w:noProof/>
            <w:webHidden/>
          </w:rPr>
          <w:t>30</w:t>
        </w:r>
        <w:r>
          <w:rPr>
            <w:noProof/>
            <w:webHidden/>
          </w:rPr>
          <w:fldChar w:fldCharType="end"/>
        </w:r>
      </w:hyperlink>
    </w:p>
    <w:p w14:paraId="01D98846" w14:textId="5D21F544" w:rsidR="00B808A5" w:rsidRDefault="00B808A5">
      <w:pPr>
        <w:pStyle w:val="Spistreci3"/>
        <w:rPr>
          <w:rFonts w:asciiTheme="minorHAnsi" w:eastAsiaTheme="minorEastAsia" w:hAnsiTheme="minorHAnsi"/>
          <w:sz w:val="22"/>
          <w:szCs w:val="22"/>
          <w:lang w:eastAsia="pl-PL"/>
        </w:rPr>
      </w:pPr>
      <w:hyperlink w:anchor="_Toc105407734" w:history="1">
        <w:r w:rsidRPr="00436DCC">
          <w:rPr>
            <w:rStyle w:val="Hipercze"/>
          </w:rPr>
          <w:t>3.2.1.</w:t>
        </w:r>
        <w:r>
          <w:rPr>
            <w:rFonts w:asciiTheme="minorHAnsi" w:eastAsiaTheme="minorEastAsia" w:hAnsiTheme="minorHAnsi"/>
            <w:sz w:val="22"/>
            <w:szCs w:val="22"/>
            <w:lang w:eastAsia="pl-PL"/>
          </w:rPr>
          <w:tab/>
        </w:r>
        <w:r w:rsidRPr="00436DCC">
          <w:rPr>
            <w:rStyle w:val="Hipercze"/>
          </w:rPr>
          <w:t>Kable światłowodowe wewnętrzne wielomodowe OM4</w:t>
        </w:r>
        <w:r>
          <w:rPr>
            <w:webHidden/>
          </w:rPr>
          <w:tab/>
        </w:r>
        <w:r>
          <w:rPr>
            <w:webHidden/>
          </w:rPr>
          <w:fldChar w:fldCharType="begin"/>
        </w:r>
        <w:r>
          <w:rPr>
            <w:webHidden/>
          </w:rPr>
          <w:instrText xml:space="preserve"> PAGEREF _Toc105407734 \h </w:instrText>
        </w:r>
        <w:r>
          <w:rPr>
            <w:webHidden/>
          </w:rPr>
        </w:r>
        <w:r>
          <w:rPr>
            <w:webHidden/>
          </w:rPr>
          <w:fldChar w:fldCharType="separate"/>
        </w:r>
        <w:r>
          <w:rPr>
            <w:webHidden/>
          </w:rPr>
          <w:t>30</w:t>
        </w:r>
        <w:r>
          <w:rPr>
            <w:webHidden/>
          </w:rPr>
          <w:fldChar w:fldCharType="end"/>
        </w:r>
      </w:hyperlink>
    </w:p>
    <w:p w14:paraId="114D87C0" w14:textId="08B9F2F2" w:rsidR="00B808A5" w:rsidRDefault="00B808A5">
      <w:pPr>
        <w:pStyle w:val="Spistreci3"/>
        <w:rPr>
          <w:rFonts w:asciiTheme="minorHAnsi" w:eastAsiaTheme="minorEastAsia" w:hAnsiTheme="minorHAnsi"/>
          <w:sz w:val="22"/>
          <w:szCs w:val="22"/>
          <w:lang w:eastAsia="pl-PL"/>
        </w:rPr>
      </w:pPr>
      <w:hyperlink w:anchor="_Toc105407735" w:history="1">
        <w:r w:rsidRPr="00436DCC">
          <w:rPr>
            <w:rStyle w:val="Hipercze"/>
          </w:rPr>
          <w:t>3.2.2.</w:t>
        </w:r>
        <w:r>
          <w:rPr>
            <w:rFonts w:asciiTheme="minorHAnsi" w:eastAsiaTheme="minorEastAsia" w:hAnsiTheme="minorHAnsi"/>
            <w:sz w:val="22"/>
            <w:szCs w:val="22"/>
            <w:lang w:eastAsia="pl-PL"/>
          </w:rPr>
          <w:tab/>
        </w:r>
        <w:r w:rsidRPr="00436DCC">
          <w:rPr>
            <w:rStyle w:val="Hipercze"/>
          </w:rPr>
          <w:t>Obudowa światłowodowa</w:t>
        </w:r>
        <w:r>
          <w:rPr>
            <w:webHidden/>
          </w:rPr>
          <w:tab/>
        </w:r>
        <w:r>
          <w:rPr>
            <w:webHidden/>
          </w:rPr>
          <w:fldChar w:fldCharType="begin"/>
        </w:r>
        <w:r>
          <w:rPr>
            <w:webHidden/>
          </w:rPr>
          <w:instrText xml:space="preserve"> PAGEREF _Toc105407735 \h </w:instrText>
        </w:r>
        <w:r>
          <w:rPr>
            <w:webHidden/>
          </w:rPr>
        </w:r>
        <w:r>
          <w:rPr>
            <w:webHidden/>
          </w:rPr>
          <w:fldChar w:fldCharType="separate"/>
        </w:r>
        <w:r>
          <w:rPr>
            <w:webHidden/>
          </w:rPr>
          <w:t>30</w:t>
        </w:r>
        <w:r>
          <w:rPr>
            <w:webHidden/>
          </w:rPr>
          <w:fldChar w:fldCharType="end"/>
        </w:r>
      </w:hyperlink>
    </w:p>
    <w:p w14:paraId="665D8B92" w14:textId="49D0EC1C" w:rsidR="00B808A5" w:rsidRDefault="00B808A5">
      <w:pPr>
        <w:pStyle w:val="Spistreci3"/>
        <w:rPr>
          <w:rFonts w:asciiTheme="minorHAnsi" w:eastAsiaTheme="minorEastAsia" w:hAnsiTheme="minorHAnsi"/>
          <w:sz w:val="22"/>
          <w:szCs w:val="22"/>
          <w:lang w:eastAsia="pl-PL"/>
        </w:rPr>
      </w:pPr>
      <w:hyperlink w:anchor="_Toc105407736" w:history="1">
        <w:r w:rsidRPr="00436DCC">
          <w:rPr>
            <w:rStyle w:val="Hipercze"/>
          </w:rPr>
          <w:t>3.2.3.</w:t>
        </w:r>
        <w:r>
          <w:rPr>
            <w:rFonts w:asciiTheme="minorHAnsi" w:eastAsiaTheme="minorEastAsia" w:hAnsiTheme="minorHAnsi"/>
            <w:sz w:val="22"/>
            <w:szCs w:val="22"/>
            <w:lang w:eastAsia="pl-PL"/>
          </w:rPr>
          <w:tab/>
        </w:r>
        <w:r w:rsidRPr="00436DCC">
          <w:rPr>
            <w:rStyle w:val="Hipercze"/>
          </w:rPr>
          <w:t>Wymagania dla kaset światłowodowych</w:t>
        </w:r>
        <w:r>
          <w:rPr>
            <w:webHidden/>
          </w:rPr>
          <w:tab/>
        </w:r>
        <w:r>
          <w:rPr>
            <w:webHidden/>
          </w:rPr>
          <w:fldChar w:fldCharType="begin"/>
        </w:r>
        <w:r>
          <w:rPr>
            <w:webHidden/>
          </w:rPr>
          <w:instrText xml:space="preserve"> PAGEREF _Toc105407736 \h </w:instrText>
        </w:r>
        <w:r>
          <w:rPr>
            <w:webHidden/>
          </w:rPr>
        </w:r>
        <w:r>
          <w:rPr>
            <w:webHidden/>
          </w:rPr>
          <w:fldChar w:fldCharType="separate"/>
        </w:r>
        <w:r>
          <w:rPr>
            <w:webHidden/>
          </w:rPr>
          <w:t>31</w:t>
        </w:r>
        <w:r>
          <w:rPr>
            <w:webHidden/>
          </w:rPr>
          <w:fldChar w:fldCharType="end"/>
        </w:r>
      </w:hyperlink>
    </w:p>
    <w:p w14:paraId="2DC04113" w14:textId="57D10331" w:rsidR="00B808A5" w:rsidRDefault="00B808A5">
      <w:pPr>
        <w:pStyle w:val="Spistreci3"/>
        <w:rPr>
          <w:rFonts w:asciiTheme="minorHAnsi" w:eastAsiaTheme="minorEastAsia" w:hAnsiTheme="minorHAnsi"/>
          <w:sz w:val="22"/>
          <w:szCs w:val="22"/>
          <w:lang w:eastAsia="pl-PL"/>
        </w:rPr>
      </w:pPr>
      <w:hyperlink w:anchor="_Toc105407737" w:history="1">
        <w:r w:rsidRPr="00436DCC">
          <w:rPr>
            <w:rStyle w:val="Hipercze"/>
          </w:rPr>
          <w:t>3.2.4.</w:t>
        </w:r>
        <w:r>
          <w:rPr>
            <w:rFonts w:asciiTheme="minorHAnsi" w:eastAsiaTheme="minorEastAsia" w:hAnsiTheme="minorHAnsi"/>
            <w:sz w:val="22"/>
            <w:szCs w:val="22"/>
            <w:lang w:eastAsia="pl-PL"/>
          </w:rPr>
          <w:tab/>
        </w:r>
        <w:r w:rsidRPr="00436DCC">
          <w:rPr>
            <w:rStyle w:val="Hipercze"/>
          </w:rPr>
          <w:t>Wymagania dla tac na spawy światłowodowe</w:t>
        </w:r>
        <w:r>
          <w:rPr>
            <w:webHidden/>
          </w:rPr>
          <w:tab/>
        </w:r>
        <w:r>
          <w:rPr>
            <w:webHidden/>
          </w:rPr>
          <w:fldChar w:fldCharType="begin"/>
        </w:r>
        <w:r>
          <w:rPr>
            <w:webHidden/>
          </w:rPr>
          <w:instrText xml:space="preserve"> PAGEREF _Toc105407737 \h </w:instrText>
        </w:r>
        <w:r>
          <w:rPr>
            <w:webHidden/>
          </w:rPr>
        </w:r>
        <w:r>
          <w:rPr>
            <w:webHidden/>
          </w:rPr>
          <w:fldChar w:fldCharType="separate"/>
        </w:r>
        <w:r>
          <w:rPr>
            <w:webHidden/>
          </w:rPr>
          <w:t>31</w:t>
        </w:r>
        <w:r>
          <w:rPr>
            <w:webHidden/>
          </w:rPr>
          <w:fldChar w:fldCharType="end"/>
        </w:r>
      </w:hyperlink>
    </w:p>
    <w:p w14:paraId="438D31FF" w14:textId="0B112BEE" w:rsidR="00B808A5" w:rsidRDefault="00B808A5">
      <w:pPr>
        <w:pStyle w:val="Spistreci3"/>
        <w:rPr>
          <w:rFonts w:asciiTheme="minorHAnsi" w:eastAsiaTheme="minorEastAsia" w:hAnsiTheme="minorHAnsi"/>
          <w:sz w:val="22"/>
          <w:szCs w:val="22"/>
          <w:lang w:eastAsia="pl-PL"/>
        </w:rPr>
      </w:pPr>
      <w:hyperlink w:anchor="_Toc105407738" w:history="1">
        <w:r w:rsidRPr="00436DCC">
          <w:rPr>
            <w:rStyle w:val="Hipercze"/>
          </w:rPr>
          <w:t>3.2.5.</w:t>
        </w:r>
        <w:r>
          <w:rPr>
            <w:rFonts w:asciiTheme="minorHAnsi" w:eastAsiaTheme="minorEastAsia" w:hAnsiTheme="minorHAnsi"/>
            <w:sz w:val="22"/>
            <w:szCs w:val="22"/>
            <w:lang w:eastAsia="pl-PL"/>
          </w:rPr>
          <w:tab/>
        </w:r>
        <w:r w:rsidRPr="00436DCC">
          <w:rPr>
            <w:rStyle w:val="Hipercze"/>
          </w:rPr>
          <w:t>Wymagania dla pigtaili światłowodowych OM4 LC</w:t>
        </w:r>
        <w:r>
          <w:rPr>
            <w:webHidden/>
          </w:rPr>
          <w:tab/>
        </w:r>
        <w:r>
          <w:rPr>
            <w:webHidden/>
          </w:rPr>
          <w:fldChar w:fldCharType="begin"/>
        </w:r>
        <w:r>
          <w:rPr>
            <w:webHidden/>
          </w:rPr>
          <w:instrText xml:space="preserve"> PAGEREF _Toc105407738 \h </w:instrText>
        </w:r>
        <w:r>
          <w:rPr>
            <w:webHidden/>
          </w:rPr>
        </w:r>
        <w:r>
          <w:rPr>
            <w:webHidden/>
          </w:rPr>
          <w:fldChar w:fldCharType="separate"/>
        </w:r>
        <w:r>
          <w:rPr>
            <w:webHidden/>
          </w:rPr>
          <w:t>32</w:t>
        </w:r>
        <w:r>
          <w:rPr>
            <w:webHidden/>
          </w:rPr>
          <w:fldChar w:fldCharType="end"/>
        </w:r>
      </w:hyperlink>
    </w:p>
    <w:p w14:paraId="1AC3D10A" w14:textId="0AD54EAF" w:rsidR="00B808A5" w:rsidRDefault="00B808A5">
      <w:pPr>
        <w:pStyle w:val="Spistreci3"/>
        <w:rPr>
          <w:rFonts w:asciiTheme="minorHAnsi" w:eastAsiaTheme="minorEastAsia" w:hAnsiTheme="minorHAnsi"/>
          <w:sz w:val="22"/>
          <w:szCs w:val="22"/>
          <w:lang w:eastAsia="pl-PL"/>
        </w:rPr>
      </w:pPr>
      <w:hyperlink w:anchor="_Toc105407739" w:history="1">
        <w:r w:rsidRPr="00436DCC">
          <w:rPr>
            <w:rStyle w:val="Hipercze"/>
          </w:rPr>
          <w:t>3.2.6.</w:t>
        </w:r>
        <w:r>
          <w:rPr>
            <w:rFonts w:asciiTheme="minorHAnsi" w:eastAsiaTheme="minorEastAsia" w:hAnsiTheme="minorHAnsi"/>
            <w:sz w:val="22"/>
            <w:szCs w:val="22"/>
            <w:lang w:eastAsia="pl-PL"/>
          </w:rPr>
          <w:tab/>
        </w:r>
        <w:r w:rsidRPr="00436DCC">
          <w:rPr>
            <w:rStyle w:val="Hipercze"/>
          </w:rPr>
          <w:t>Wymagania dla kabli krosowych światłowodowych OM4 LC-D</w:t>
        </w:r>
        <w:r>
          <w:rPr>
            <w:webHidden/>
          </w:rPr>
          <w:tab/>
        </w:r>
        <w:r>
          <w:rPr>
            <w:webHidden/>
          </w:rPr>
          <w:fldChar w:fldCharType="begin"/>
        </w:r>
        <w:r>
          <w:rPr>
            <w:webHidden/>
          </w:rPr>
          <w:instrText xml:space="preserve"> PAGEREF _Toc105407739 \h </w:instrText>
        </w:r>
        <w:r>
          <w:rPr>
            <w:webHidden/>
          </w:rPr>
        </w:r>
        <w:r>
          <w:rPr>
            <w:webHidden/>
          </w:rPr>
          <w:fldChar w:fldCharType="separate"/>
        </w:r>
        <w:r>
          <w:rPr>
            <w:webHidden/>
          </w:rPr>
          <w:t>32</w:t>
        </w:r>
        <w:r>
          <w:rPr>
            <w:webHidden/>
          </w:rPr>
          <w:fldChar w:fldCharType="end"/>
        </w:r>
      </w:hyperlink>
    </w:p>
    <w:p w14:paraId="65373875" w14:textId="1CEF09FF" w:rsidR="00B808A5" w:rsidRDefault="00B808A5">
      <w:pPr>
        <w:pStyle w:val="Spistreci2"/>
        <w:rPr>
          <w:rFonts w:asciiTheme="minorHAnsi" w:eastAsiaTheme="minorEastAsia" w:hAnsiTheme="minorHAnsi"/>
          <w:noProof/>
          <w:sz w:val="22"/>
          <w:szCs w:val="22"/>
          <w:lang w:eastAsia="pl-PL"/>
        </w:rPr>
      </w:pPr>
      <w:hyperlink w:anchor="_Toc105407740" w:history="1">
        <w:r w:rsidRPr="00436DCC">
          <w:rPr>
            <w:rStyle w:val="Hipercze"/>
            <w:noProof/>
            <w:lang w:bidi="x-none"/>
            <w14:scene3d>
              <w14:camera w14:prst="orthographicFront"/>
              <w14:lightRig w14:rig="threePt" w14:dir="t">
                <w14:rot w14:lat="0" w14:lon="0" w14:rev="0"/>
              </w14:lightRig>
            </w14:scene3d>
          </w:rPr>
          <w:t>3.3.</w:t>
        </w:r>
        <w:r>
          <w:rPr>
            <w:rFonts w:asciiTheme="minorHAnsi" w:eastAsiaTheme="minorEastAsia" w:hAnsiTheme="minorHAnsi"/>
            <w:noProof/>
            <w:sz w:val="22"/>
            <w:szCs w:val="22"/>
            <w:lang w:eastAsia="pl-PL"/>
          </w:rPr>
          <w:tab/>
        </w:r>
        <w:r w:rsidRPr="00436DCC">
          <w:rPr>
            <w:rStyle w:val="Hipercze"/>
            <w:noProof/>
          </w:rPr>
          <w:t>wyposażenie szaf dystrybucyjnych w urządzenia aktywne</w:t>
        </w:r>
        <w:r>
          <w:rPr>
            <w:noProof/>
            <w:webHidden/>
          </w:rPr>
          <w:tab/>
        </w:r>
        <w:r>
          <w:rPr>
            <w:noProof/>
            <w:webHidden/>
          </w:rPr>
          <w:fldChar w:fldCharType="begin"/>
        </w:r>
        <w:r>
          <w:rPr>
            <w:noProof/>
            <w:webHidden/>
          </w:rPr>
          <w:instrText xml:space="preserve"> PAGEREF _Toc105407740 \h </w:instrText>
        </w:r>
        <w:r>
          <w:rPr>
            <w:noProof/>
            <w:webHidden/>
          </w:rPr>
        </w:r>
        <w:r>
          <w:rPr>
            <w:noProof/>
            <w:webHidden/>
          </w:rPr>
          <w:fldChar w:fldCharType="separate"/>
        </w:r>
        <w:r>
          <w:rPr>
            <w:noProof/>
            <w:webHidden/>
          </w:rPr>
          <w:t>32</w:t>
        </w:r>
        <w:r>
          <w:rPr>
            <w:noProof/>
            <w:webHidden/>
          </w:rPr>
          <w:fldChar w:fldCharType="end"/>
        </w:r>
      </w:hyperlink>
    </w:p>
    <w:p w14:paraId="127DD9D1" w14:textId="2C21106C" w:rsidR="00B808A5" w:rsidRDefault="00B808A5">
      <w:pPr>
        <w:pStyle w:val="Spistreci2"/>
        <w:rPr>
          <w:rFonts w:asciiTheme="minorHAnsi" w:eastAsiaTheme="minorEastAsia" w:hAnsiTheme="minorHAnsi"/>
          <w:noProof/>
          <w:sz w:val="22"/>
          <w:szCs w:val="22"/>
          <w:lang w:eastAsia="pl-PL"/>
        </w:rPr>
      </w:pPr>
      <w:hyperlink w:anchor="_Toc105407741" w:history="1">
        <w:r w:rsidRPr="00436DCC">
          <w:rPr>
            <w:rStyle w:val="Hipercze"/>
            <w:noProof/>
            <w:lang w:bidi="x-none"/>
            <w14:scene3d>
              <w14:camera w14:prst="orthographicFront"/>
              <w14:lightRig w14:rig="threePt" w14:dir="t">
                <w14:rot w14:lat="0" w14:lon="0" w14:rev="0"/>
              </w14:lightRig>
            </w14:scene3d>
          </w:rPr>
          <w:t>3.4.</w:t>
        </w:r>
        <w:r>
          <w:rPr>
            <w:rFonts w:asciiTheme="minorHAnsi" w:eastAsiaTheme="minorEastAsia" w:hAnsiTheme="minorHAnsi"/>
            <w:noProof/>
            <w:sz w:val="22"/>
            <w:szCs w:val="22"/>
            <w:lang w:eastAsia="pl-PL"/>
          </w:rPr>
          <w:tab/>
        </w:r>
        <w:r w:rsidRPr="00436DCC">
          <w:rPr>
            <w:rStyle w:val="Hipercze"/>
            <w:noProof/>
          </w:rPr>
          <w:t>Punkty dystrybucji okablowania strukturalnego</w:t>
        </w:r>
        <w:r>
          <w:rPr>
            <w:noProof/>
            <w:webHidden/>
          </w:rPr>
          <w:tab/>
        </w:r>
        <w:r>
          <w:rPr>
            <w:noProof/>
            <w:webHidden/>
          </w:rPr>
          <w:fldChar w:fldCharType="begin"/>
        </w:r>
        <w:r>
          <w:rPr>
            <w:noProof/>
            <w:webHidden/>
          </w:rPr>
          <w:instrText xml:space="preserve"> PAGEREF _Toc105407741 \h </w:instrText>
        </w:r>
        <w:r>
          <w:rPr>
            <w:noProof/>
            <w:webHidden/>
          </w:rPr>
        </w:r>
        <w:r>
          <w:rPr>
            <w:noProof/>
            <w:webHidden/>
          </w:rPr>
          <w:fldChar w:fldCharType="separate"/>
        </w:r>
        <w:r>
          <w:rPr>
            <w:noProof/>
            <w:webHidden/>
          </w:rPr>
          <w:t>36</w:t>
        </w:r>
        <w:r>
          <w:rPr>
            <w:noProof/>
            <w:webHidden/>
          </w:rPr>
          <w:fldChar w:fldCharType="end"/>
        </w:r>
      </w:hyperlink>
    </w:p>
    <w:p w14:paraId="0119DD54" w14:textId="76A81E83" w:rsidR="00B808A5" w:rsidRDefault="00B808A5">
      <w:pPr>
        <w:pStyle w:val="Spistreci3"/>
        <w:rPr>
          <w:rFonts w:asciiTheme="minorHAnsi" w:eastAsiaTheme="minorEastAsia" w:hAnsiTheme="minorHAnsi"/>
          <w:sz w:val="22"/>
          <w:szCs w:val="22"/>
          <w:lang w:eastAsia="pl-PL"/>
        </w:rPr>
      </w:pPr>
      <w:hyperlink w:anchor="_Toc105407742" w:history="1">
        <w:r w:rsidRPr="00436DCC">
          <w:rPr>
            <w:rStyle w:val="Hipercze"/>
          </w:rPr>
          <w:t>3.4.1.</w:t>
        </w:r>
        <w:r>
          <w:rPr>
            <w:rFonts w:asciiTheme="minorHAnsi" w:eastAsiaTheme="minorEastAsia" w:hAnsiTheme="minorHAnsi"/>
            <w:sz w:val="22"/>
            <w:szCs w:val="22"/>
            <w:lang w:eastAsia="pl-PL"/>
          </w:rPr>
          <w:tab/>
        </w:r>
        <w:r w:rsidRPr="00436DCC">
          <w:rPr>
            <w:rStyle w:val="Hipercze"/>
          </w:rPr>
          <w:t>Wymagania dla szaf wiszących o konstrukcji uniwersalnej</w:t>
        </w:r>
        <w:r>
          <w:rPr>
            <w:webHidden/>
          </w:rPr>
          <w:tab/>
        </w:r>
        <w:r>
          <w:rPr>
            <w:webHidden/>
          </w:rPr>
          <w:fldChar w:fldCharType="begin"/>
        </w:r>
        <w:r>
          <w:rPr>
            <w:webHidden/>
          </w:rPr>
          <w:instrText xml:space="preserve"> PAGEREF _Toc105407742 \h </w:instrText>
        </w:r>
        <w:r>
          <w:rPr>
            <w:webHidden/>
          </w:rPr>
        </w:r>
        <w:r>
          <w:rPr>
            <w:webHidden/>
          </w:rPr>
          <w:fldChar w:fldCharType="separate"/>
        </w:r>
        <w:r>
          <w:rPr>
            <w:webHidden/>
          </w:rPr>
          <w:t>36</w:t>
        </w:r>
        <w:r>
          <w:rPr>
            <w:webHidden/>
          </w:rPr>
          <w:fldChar w:fldCharType="end"/>
        </w:r>
      </w:hyperlink>
    </w:p>
    <w:p w14:paraId="584C8E0C" w14:textId="4E6B448B" w:rsidR="00B808A5" w:rsidRDefault="00B808A5">
      <w:pPr>
        <w:pStyle w:val="Spistreci3"/>
        <w:rPr>
          <w:rFonts w:asciiTheme="minorHAnsi" w:eastAsiaTheme="minorEastAsia" w:hAnsiTheme="minorHAnsi"/>
          <w:sz w:val="22"/>
          <w:szCs w:val="22"/>
          <w:lang w:eastAsia="pl-PL"/>
        </w:rPr>
      </w:pPr>
      <w:hyperlink w:anchor="_Toc105407743" w:history="1">
        <w:r w:rsidRPr="00436DCC">
          <w:rPr>
            <w:rStyle w:val="Hipercze"/>
          </w:rPr>
          <w:t>3.4.2.</w:t>
        </w:r>
        <w:r>
          <w:rPr>
            <w:rFonts w:asciiTheme="minorHAnsi" w:eastAsiaTheme="minorEastAsia" w:hAnsiTheme="minorHAnsi"/>
            <w:sz w:val="22"/>
            <w:szCs w:val="22"/>
            <w:lang w:eastAsia="pl-PL"/>
          </w:rPr>
          <w:tab/>
        </w:r>
        <w:r w:rsidRPr="00436DCC">
          <w:rPr>
            <w:rStyle w:val="Hipercze"/>
          </w:rPr>
          <w:t>Organizacja kabli w szafie</w:t>
        </w:r>
        <w:r>
          <w:rPr>
            <w:webHidden/>
          </w:rPr>
          <w:tab/>
        </w:r>
        <w:r>
          <w:rPr>
            <w:webHidden/>
          </w:rPr>
          <w:fldChar w:fldCharType="begin"/>
        </w:r>
        <w:r>
          <w:rPr>
            <w:webHidden/>
          </w:rPr>
          <w:instrText xml:space="preserve"> PAGEREF _Toc105407743 \h </w:instrText>
        </w:r>
        <w:r>
          <w:rPr>
            <w:webHidden/>
          </w:rPr>
        </w:r>
        <w:r>
          <w:rPr>
            <w:webHidden/>
          </w:rPr>
          <w:fldChar w:fldCharType="separate"/>
        </w:r>
        <w:r>
          <w:rPr>
            <w:webHidden/>
          </w:rPr>
          <w:t>37</w:t>
        </w:r>
        <w:r>
          <w:rPr>
            <w:webHidden/>
          </w:rPr>
          <w:fldChar w:fldCharType="end"/>
        </w:r>
      </w:hyperlink>
    </w:p>
    <w:p w14:paraId="0BF2347C" w14:textId="067ACF7A" w:rsidR="00B808A5" w:rsidRDefault="00B808A5">
      <w:pPr>
        <w:pStyle w:val="Spistreci3"/>
        <w:rPr>
          <w:rFonts w:asciiTheme="minorHAnsi" w:eastAsiaTheme="minorEastAsia" w:hAnsiTheme="minorHAnsi"/>
          <w:sz w:val="22"/>
          <w:szCs w:val="22"/>
          <w:lang w:eastAsia="pl-PL"/>
        </w:rPr>
      </w:pPr>
      <w:hyperlink w:anchor="_Toc105407744" w:history="1">
        <w:r w:rsidRPr="00436DCC">
          <w:rPr>
            <w:rStyle w:val="Hipercze"/>
          </w:rPr>
          <w:t>3.4.3.</w:t>
        </w:r>
        <w:r>
          <w:rPr>
            <w:rFonts w:asciiTheme="minorHAnsi" w:eastAsiaTheme="minorEastAsia" w:hAnsiTheme="minorHAnsi"/>
            <w:sz w:val="22"/>
            <w:szCs w:val="22"/>
            <w:lang w:eastAsia="pl-PL"/>
          </w:rPr>
          <w:tab/>
        </w:r>
        <w:r w:rsidRPr="00436DCC">
          <w:rPr>
            <w:rStyle w:val="Hipercze"/>
          </w:rPr>
          <w:t>Zestawienie wyposażenia szaf RACK</w:t>
        </w:r>
        <w:r>
          <w:rPr>
            <w:webHidden/>
          </w:rPr>
          <w:tab/>
        </w:r>
        <w:r>
          <w:rPr>
            <w:webHidden/>
          </w:rPr>
          <w:fldChar w:fldCharType="begin"/>
        </w:r>
        <w:r>
          <w:rPr>
            <w:webHidden/>
          </w:rPr>
          <w:instrText xml:space="preserve"> PAGEREF _Toc105407744 \h </w:instrText>
        </w:r>
        <w:r>
          <w:rPr>
            <w:webHidden/>
          </w:rPr>
        </w:r>
        <w:r>
          <w:rPr>
            <w:webHidden/>
          </w:rPr>
          <w:fldChar w:fldCharType="separate"/>
        </w:r>
        <w:r>
          <w:rPr>
            <w:webHidden/>
          </w:rPr>
          <w:t>37</w:t>
        </w:r>
        <w:r>
          <w:rPr>
            <w:webHidden/>
          </w:rPr>
          <w:fldChar w:fldCharType="end"/>
        </w:r>
      </w:hyperlink>
    </w:p>
    <w:p w14:paraId="65D43AFB" w14:textId="4A5C0DA4" w:rsidR="00B808A5" w:rsidRDefault="00B808A5">
      <w:pPr>
        <w:pStyle w:val="Spistreci1"/>
        <w:rPr>
          <w:rFonts w:asciiTheme="minorHAnsi" w:eastAsiaTheme="minorEastAsia" w:hAnsiTheme="minorHAnsi"/>
          <w:noProof/>
          <w:sz w:val="22"/>
          <w:szCs w:val="22"/>
          <w:lang w:eastAsia="pl-PL"/>
        </w:rPr>
      </w:pPr>
      <w:hyperlink w:anchor="_Toc105407745" w:history="1">
        <w:r w:rsidRPr="00436DCC">
          <w:rPr>
            <w:rStyle w:val="Hipercze"/>
            <w:noProof/>
          </w:rPr>
          <w:t>4.</w:t>
        </w:r>
        <w:r>
          <w:rPr>
            <w:rFonts w:asciiTheme="minorHAnsi" w:eastAsiaTheme="minorEastAsia" w:hAnsiTheme="minorHAnsi"/>
            <w:noProof/>
            <w:sz w:val="22"/>
            <w:szCs w:val="22"/>
            <w:lang w:eastAsia="pl-PL"/>
          </w:rPr>
          <w:tab/>
        </w:r>
        <w:r w:rsidRPr="00436DCC">
          <w:rPr>
            <w:rStyle w:val="Hipercze"/>
            <w:noProof/>
          </w:rPr>
          <w:t>Instalacja kontroli dostępu</w:t>
        </w:r>
        <w:r>
          <w:rPr>
            <w:noProof/>
            <w:webHidden/>
          </w:rPr>
          <w:tab/>
        </w:r>
        <w:r>
          <w:rPr>
            <w:noProof/>
            <w:webHidden/>
          </w:rPr>
          <w:fldChar w:fldCharType="begin"/>
        </w:r>
        <w:r>
          <w:rPr>
            <w:noProof/>
            <w:webHidden/>
          </w:rPr>
          <w:instrText xml:space="preserve"> PAGEREF _Toc105407745 \h </w:instrText>
        </w:r>
        <w:r>
          <w:rPr>
            <w:noProof/>
            <w:webHidden/>
          </w:rPr>
        </w:r>
        <w:r>
          <w:rPr>
            <w:noProof/>
            <w:webHidden/>
          </w:rPr>
          <w:fldChar w:fldCharType="separate"/>
        </w:r>
        <w:r>
          <w:rPr>
            <w:noProof/>
            <w:webHidden/>
          </w:rPr>
          <w:t>43</w:t>
        </w:r>
        <w:r>
          <w:rPr>
            <w:noProof/>
            <w:webHidden/>
          </w:rPr>
          <w:fldChar w:fldCharType="end"/>
        </w:r>
      </w:hyperlink>
    </w:p>
    <w:p w14:paraId="19E7A965" w14:textId="6F4BB9CB" w:rsidR="00B808A5" w:rsidRDefault="00B808A5">
      <w:pPr>
        <w:pStyle w:val="Spistreci1"/>
        <w:rPr>
          <w:rFonts w:asciiTheme="minorHAnsi" w:eastAsiaTheme="minorEastAsia" w:hAnsiTheme="minorHAnsi"/>
          <w:noProof/>
          <w:sz w:val="22"/>
          <w:szCs w:val="22"/>
          <w:lang w:eastAsia="pl-PL"/>
        </w:rPr>
      </w:pPr>
      <w:hyperlink w:anchor="_Toc105407746" w:history="1">
        <w:r w:rsidRPr="00436DCC">
          <w:rPr>
            <w:rStyle w:val="Hipercze"/>
            <w:noProof/>
          </w:rPr>
          <w:t>5.</w:t>
        </w:r>
        <w:r>
          <w:rPr>
            <w:rFonts w:asciiTheme="minorHAnsi" w:eastAsiaTheme="minorEastAsia" w:hAnsiTheme="minorHAnsi"/>
            <w:noProof/>
            <w:sz w:val="22"/>
            <w:szCs w:val="22"/>
            <w:lang w:eastAsia="pl-PL"/>
          </w:rPr>
          <w:tab/>
        </w:r>
        <w:r w:rsidRPr="00436DCC">
          <w:rPr>
            <w:rStyle w:val="Hipercze"/>
            <w:noProof/>
          </w:rPr>
          <w:t>Instalacja domofonowa</w:t>
        </w:r>
        <w:r>
          <w:rPr>
            <w:noProof/>
            <w:webHidden/>
          </w:rPr>
          <w:tab/>
        </w:r>
        <w:r>
          <w:rPr>
            <w:noProof/>
            <w:webHidden/>
          </w:rPr>
          <w:fldChar w:fldCharType="begin"/>
        </w:r>
        <w:r>
          <w:rPr>
            <w:noProof/>
            <w:webHidden/>
          </w:rPr>
          <w:instrText xml:space="preserve"> PAGEREF _Toc105407746 \h </w:instrText>
        </w:r>
        <w:r>
          <w:rPr>
            <w:noProof/>
            <w:webHidden/>
          </w:rPr>
        </w:r>
        <w:r>
          <w:rPr>
            <w:noProof/>
            <w:webHidden/>
          </w:rPr>
          <w:fldChar w:fldCharType="separate"/>
        </w:r>
        <w:r>
          <w:rPr>
            <w:noProof/>
            <w:webHidden/>
          </w:rPr>
          <w:t>43</w:t>
        </w:r>
        <w:r>
          <w:rPr>
            <w:noProof/>
            <w:webHidden/>
          </w:rPr>
          <w:fldChar w:fldCharType="end"/>
        </w:r>
      </w:hyperlink>
    </w:p>
    <w:p w14:paraId="675A44FB" w14:textId="0EF7304C" w:rsidR="00B808A5" w:rsidRDefault="00B808A5">
      <w:pPr>
        <w:pStyle w:val="Spistreci1"/>
        <w:rPr>
          <w:rFonts w:asciiTheme="minorHAnsi" w:eastAsiaTheme="minorEastAsia" w:hAnsiTheme="minorHAnsi"/>
          <w:noProof/>
          <w:sz w:val="22"/>
          <w:szCs w:val="22"/>
          <w:lang w:eastAsia="pl-PL"/>
        </w:rPr>
      </w:pPr>
      <w:hyperlink w:anchor="_Toc105407747" w:history="1">
        <w:r w:rsidRPr="00436DCC">
          <w:rPr>
            <w:rStyle w:val="Hipercze"/>
            <w:noProof/>
          </w:rPr>
          <w:t>6.</w:t>
        </w:r>
        <w:r>
          <w:rPr>
            <w:rFonts w:asciiTheme="minorHAnsi" w:eastAsiaTheme="minorEastAsia" w:hAnsiTheme="minorHAnsi"/>
            <w:noProof/>
            <w:sz w:val="22"/>
            <w:szCs w:val="22"/>
            <w:lang w:eastAsia="pl-PL"/>
          </w:rPr>
          <w:tab/>
        </w:r>
        <w:r w:rsidRPr="00436DCC">
          <w:rPr>
            <w:rStyle w:val="Hipercze"/>
            <w:noProof/>
          </w:rPr>
          <w:t>System sygnalizacji pożaru</w:t>
        </w:r>
        <w:r>
          <w:rPr>
            <w:noProof/>
            <w:webHidden/>
          </w:rPr>
          <w:tab/>
        </w:r>
        <w:r>
          <w:rPr>
            <w:noProof/>
            <w:webHidden/>
          </w:rPr>
          <w:fldChar w:fldCharType="begin"/>
        </w:r>
        <w:r>
          <w:rPr>
            <w:noProof/>
            <w:webHidden/>
          </w:rPr>
          <w:instrText xml:space="preserve"> PAGEREF _Toc105407747 \h </w:instrText>
        </w:r>
        <w:r>
          <w:rPr>
            <w:noProof/>
            <w:webHidden/>
          </w:rPr>
        </w:r>
        <w:r>
          <w:rPr>
            <w:noProof/>
            <w:webHidden/>
          </w:rPr>
          <w:fldChar w:fldCharType="separate"/>
        </w:r>
        <w:r>
          <w:rPr>
            <w:noProof/>
            <w:webHidden/>
          </w:rPr>
          <w:t>44</w:t>
        </w:r>
        <w:r>
          <w:rPr>
            <w:noProof/>
            <w:webHidden/>
          </w:rPr>
          <w:fldChar w:fldCharType="end"/>
        </w:r>
      </w:hyperlink>
    </w:p>
    <w:p w14:paraId="0D15415B" w14:textId="3A5C14EC" w:rsidR="00B808A5" w:rsidRDefault="00B808A5">
      <w:pPr>
        <w:pStyle w:val="Spistreci2"/>
        <w:rPr>
          <w:rFonts w:asciiTheme="minorHAnsi" w:eastAsiaTheme="minorEastAsia" w:hAnsiTheme="minorHAnsi"/>
          <w:noProof/>
          <w:sz w:val="22"/>
          <w:szCs w:val="22"/>
          <w:lang w:eastAsia="pl-PL"/>
        </w:rPr>
      </w:pPr>
      <w:hyperlink w:anchor="_Toc105407748" w:history="1">
        <w:r w:rsidRPr="00436DCC">
          <w:rPr>
            <w:rStyle w:val="Hipercze"/>
            <w:noProof/>
            <w:lang w:bidi="x-none"/>
            <w14:scene3d>
              <w14:camera w14:prst="orthographicFront"/>
              <w14:lightRig w14:rig="threePt" w14:dir="t">
                <w14:rot w14:lat="0" w14:lon="0" w14:rev="0"/>
              </w14:lightRig>
            </w14:scene3d>
          </w:rPr>
          <w:t>6.1.</w:t>
        </w:r>
        <w:r>
          <w:rPr>
            <w:rFonts w:asciiTheme="minorHAnsi" w:eastAsiaTheme="minorEastAsia" w:hAnsiTheme="minorHAnsi"/>
            <w:noProof/>
            <w:sz w:val="22"/>
            <w:szCs w:val="22"/>
            <w:lang w:eastAsia="pl-PL"/>
          </w:rPr>
          <w:tab/>
        </w:r>
        <w:r w:rsidRPr="00436DCC">
          <w:rPr>
            <w:rStyle w:val="Hipercze"/>
            <w:noProof/>
          </w:rPr>
          <w:t>Zakres opracowania</w:t>
        </w:r>
        <w:r>
          <w:rPr>
            <w:noProof/>
            <w:webHidden/>
          </w:rPr>
          <w:tab/>
        </w:r>
        <w:r>
          <w:rPr>
            <w:noProof/>
            <w:webHidden/>
          </w:rPr>
          <w:fldChar w:fldCharType="begin"/>
        </w:r>
        <w:r>
          <w:rPr>
            <w:noProof/>
            <w:webHidden/>
          </w:rPr>
          <w:instrText xml:space="preserve"> PAGEREF _Toc105407748 \h </w:instrText>
        </w:r>
        <w:r>
          <w:rPr>
            <w:noProof/>
            <w:webHidden/>
          </w:rPr>
        </w:r>
        <w:r>
          <w:rPr>
            <w:noProof/>
            <w:webHidden/>
          </w:rPr>
          <w:fldChar w:fldCharType="separate"/>
        </w:r>
        <w:r>
          <w:rPr>
            <w:noProof/>
            <w:webHidden/>
          </w:rPr>
          <w:t>44</w:t>
        </w:r>
        <w:r>
          <w:rPr>
            <w:noProof/>
            <w:webHidden/>
          </w:rPr>
          <w:fldChar w:fldCharType="end"/>
        </w:r>
      </w:hyperlink>
    </w:p>
    <w:p w14:paraId="0378F051" w14:textId="775EF24C" w:rsidR="00B808A5" w:rsidRDefault="00B808A5">
      <w:pPr>
        <w:pStyle w:val="Spistreci2"/>
        <w:rPr>
          <w:rFonts w:asciiTheme="minorHAnsi" w:eastAsiaTheme="minorEastAsia" w:hAnsiTheme="minorHAnsi"/>
          <w:noProof/>
          <w:sz w:val="22"/>
          <w:szCs w:val="22"/>
          <w:lang w:eastAsia="pl-PL"/>
        </w:rPr>
      </w:pPr>
      <w:hyperlink w:anchor="_Toc105407749" w:history="1">
        <w:r w:rsidRPr="00436DCC">
          <w:rPr>
            <w:rStyle w:val="Hipercze"/>
            <w:noProof/>
            <w:lang w:bidi="x-none"/>
            <w14:scene3d>
              <w14:camera w14:prst="orthographicFront"/>
              <w14:lightRig w14:rig="threePt" w14:dir="t">
                <w14:rot w14:lat="0" w14:lon="0" w14:rev="0"/>
              </w14:lightRig>
            </w14:scene3d>
          </w:rPr>
          <w:t>6.2.</w:t>
        </w:r>
        <w:r>
          <w:rPr>
            <w:rFonts w:asciiTheme="minorHAnsi" w:eastAsiaTheme="minorEastAsia" w:hAnsiTheme="minorHAnsi"/>
            <w:noProof/>
            <w:sz w:val="22"/>
            <w:szCs w:val="22"/>
            <w:lang w:eastAsia="pl-PL"/>
          </w:rPr>
          <w:tab/>
        </w:r>
        <w:r w:rsidRPr="00436DCC">
          <w:rPr>
            <w:rStyle w:val="Hipercze"/>
            <w:noProof/>
          </w:rPr>
          <w:t>Podstawy prawne opracowania, normy i wytyczne</w:t>
        </w:r>
        <w:r>
          <w:rPr>
            <w:noProof/>
            <w:webHidden/>
          </w:rPr>
          <w:tab/>
        </w:r>
        <w:r>
          <w:rPr>
            <w:noProof/>
            <w:webHidden/>
          </w:rPr>
          <w:fldChar w:fldCharType="begin"/>
        </w:r>
        <w:r>
          <w:rPr>
            <w:noProof/>
            <w:webHidden/>
          </w:rPr>
          <w:instrText xml:space="preserve"> PAGEREF _Toc105407749 \h </w:instrText>
        </w:r>
        <w:r>
          <w:rPr>
            <w:noProof/>
            <w:webHidden/>
          </w:rPr>
        </w:r>
        <w:r>
          <w:rPr>
            <w:noProof/>
            <w:webHidden/>
          </w:rPr>
          <w:fldChar w:fldCharType="separate"/>
        </w:r>
        <w:r>
          <w:rPr>
            <w:noProof/>
            <w:webHidden/>
          </w:rPr>
          <w:t>44</w:t>
        </w:r>
        <w:r>
          <w:rPr>
            <w:noProof/>
            <w:webHidden/>
          </w:rPr>
          <w:fldChar w:fldCharType="end"/>
        </w:r>
      </w:hyperlink>
    </w:p>
    <w:p w14:paraId="51A80600" w14:textId="62B805D1" w:rsidR="00B808A5" w:rsidRDefault="00B808A5">
      <w:pPr>
        <w:pStyle w:val="Spistreci2"/>
        <w:rPr>
          <w:rFonts w:asciiTheme="minorHAnsi" w:eastAsiaTheme="minorEastAsia" w:hAnsiTheme="minorHAnsi"/>
          <w:noProof/>
          <w:sz w:val="22"/>
          <w:szCs w:val="22"/>
          <w:lang w:eastAsia="pl-PL"/>
        </w:rPr>
      </w:pPr>
      <w:hyperlink w:anchor="_Toc105407750" w:history="1">
        <w:r w:rsidRPr="00436DCC">
          <w:rPr>
            <w:rStyle w:val="Hipercze"/>
            <w:noProof/>
            <w:lang w:bidi="x-none"/>
            <w14:scene3d>
              <w14:camera w14:prst="orthographicFront"/>
              <w14:lightRig w14:rig="threePt" w14:dir="t">
                <w14:rot w14:lat="0" w14:lon="0" w14:rev="0"/>
              </w14:lightRig>
            </w14:scene3d>
          </w:rPr>
          <w:t>6.3.</w:t>
        </w:r>
        <w:r>
          <w:rPr>
            <w:rFonts w:asciiTheme="minorHAnsi" w:eastAsiaTheme="minorEastAsia" w:hAnsiTheme="minorHAnsi"/>
            <w:noProof/>
            <w:sz w:val="22"/>
            <w:szCs w:val="22"/>
            <w:lang w:eastAsia="pl-PL"/>
          </w:rPr>
          <w:tab/>
        </w:r>
        <w:r w:rsidRPr="00436DCC">
          <w:rPr>
            <w:rStyle w:val="Hipercze"/>
            <w:noProof/>
          </w:rPr>
          <w:t>Opis budynku</w:t>
        </w:r>
        <w:r>
          <w:rPr>
            <w:noProof/>
            <w:webHidden/>
          </w:rPr>
          <w:tab/>
        </w:r>
        <w:r>
          <w:rPr>
            <w:noProof/>
            <w:webHidden/>
          </w:rPr>
          <w:fldChar w:fldCharType="begin"/>
        </w:r>
        <w:r>
          <w:rPr>
            <w:noProof/>
            <w:webHidden/>
          </w:rPr>
          <w:instrText xml:space="preserve"> PAGEREF _Toc105407750 \h </w:instrText>
        </w:r>
        <w:r>
          <w:rPr>
            <w:noProof/>
            <w:webHidden/>
          </w:rPr>
        </w:r>
        <w:r>
          <w:rPr>
            <w:noProof/>
            <w:webHidden/>
          </w:rPr>
          <w:fldChar w:fldCharType="separate"/>
        </w:r>
        <w:r>
          <w:rPr>
            <w:noProof/>
            <w:webHidden/>
          </w:rPr>
          <w:t>44</w:t>
        </w:r>
        <w:r>
          <w:rPr>
            <w:noProof/>
            <w:webHidden/>
          </w:rPr>
          <w:fldChar w:fldCharType="end"/>
        </w:r>
      </w:hyperlink>
    </w:p>
    <w:p w14:paraId="35FB1F25" w14:textId="4F5B08D5" w:rsidR="00B808A5" w:rsidRDefault="00B808A5">
      <w:pPr>
        <w:pStyle w:val="Spistreci2"/>
        <w:rPr>
          <w:rFonts w:asciiTheme="minorHAnsi" w:eastAsiaTheme="minorEastAsia" w:hAnsiTheme="minorHAnsi"/>
          <w:noProof/>
          <w:sz w:val="22"/>
          <w:szCs w:val="22"/>
          <w:lang w:eastAsia="pl-PL"/>
        </w:rPr>
      </w:pPr>
      <w:hyperlink w:anchor="_Toc105407751" w:history="1">
        <w:r w:rsidRPr="00436DCC">
          <w:rPr>
            <w:rStyle w:val="Hipercze"/>
            <w:noProof/>
            <w:lang w:bidi="x-none"/>
            <w14:scene3d>
              <w14:camera w14:prst="orthographicFront"/>
              <w14:lightRig w14:rig="threePt" w14:dir="t">
                <w14:rot w14:lat="0" w14:lon="0" w14:rev="0"/>
              </w14:lightRig>
            </w14:scene3d>
          </w:rPr>
          <w:t>6.4.</w:t>
        </w:r>
        <w:r>
          <w:rPr>
            <w:rFonts w:asciiTheme="minorHAnsi" w:eastAsiaTheme="minorEastAsia" w:hAnsiTheme="minorHAnsi"/>
            <w:noProof/>
            <w:sz w:val="22"/>
            <w:szCs w:val="22"/>
            <w:lang w:eastAsia="pl-PL"/>
          </w:rPr>
          <w:tab/>
        </w:r>
        <w:r w:rsidRPr="00436DCC">
          <w:rPr>
            <w:rStyle w:val="Hipercze"/>
            <w:noProof/>
          </w:rPr>
          <w:t>Wymagania dla systemu bezpieczeństwa</w:t>
        </w:r>
        <w:r>
          <w:rPr>
            <w:noProof/>
            <w:webHidden/>
          </w:rPr>
          <w:tab/>
        </w:r>
        <w:r>
          <w:rPr>
            <w:noProof/>
            <w:webHidden/>
          </w:rPr>
          <w:fldChar w:fldCharType="begin"/>
        </w:r>
        <w:r>
          <w:rPr>
            <w:noProof/>
            <w:webHidden/>
          </w:rPr>
          <w:instrText xml:space="preserve"> PAGEREF _Toc105407751 \h </w:instrText>
        </w:r>
        <w:r>
          <w:rPr>
            <w:noProof/>
            <w:webHidden/>
          </w:rPr>
        </w:r>
        <w:r>
          <w:rPr>
            <w:noProof/>
            <w:webHidden/>
          </w:rPr>
          <w:fldChar w:fldCharType="separate"/>
        </w:r>
        <w:r>
          <w:rPr>
            <w:noProof/>
            <w:webHidden/>
          </w:rPr>
          <w:t>44</w:t>
        </w:r>
        <w:r>
          <w:rPr>
            <w:noProof/>
            <w:webHidden/>
          </w:rPr>
          <w:fldChar w:fldCharType="end"/>
        </w:r>
      </w:hyperlink>
    </w:p>
    <w:p w14:paraId="7DE68C8E" w14:textId="2A7B1CBB" w:rsidR="00B808A5" w:rsidRDefault="00B808A5">
      <w:pPr>
        <w:pStyle w:val="Spistreci2"/>
        <w:rPr>
          <w:rFonts w:asciiTheme="minorHAnsi" w:eastAsiaTheme="minorEastAsia" w:hAnsiTheme="minorHAnsi"/>
          <w:noProof/>
          <w:sz w:val="22"/>
          <w:szCs w:val="22"/>
          <w:lang w:eastAsia="pl-PL"/>
        </w:rPr>
      </w:pPr>
      <w:hyperlink w:anchor="_Toc105407752" w:history="1">
        <w:r w:rsidRPr="00436DCC">
          <w:rPr>
            <w:rStyle w:val="Hipercze"/>
            <w:noProof/>
            <w:lang w:bidi="x-none"/>
            <w14:scene3d>
              <w14:camera w14:prst="orthographicFront"/>
              <w14:lightRig w14:rig="threePt" w14:dir="t">
                <w14:rot w14:lat="0" w14:lon="0" w14:rev="0"/>
              </w14:lightRig>
            </w14:scene3d>
          </w:rPr>
          <w:t>6.5.</w:t>
        </w:r>
        <w:r>
          <w:rPr>
            <w:rFonts w:asciiTheme="minorHAnsi" w:eastAsiaTheme="minorEastAsia" w:hAnsiTheme="minorHAnsi"/>
            <w:noProof/>
            <w:sz w:val="22"/>
            <w:szCs w:val="22"/>
            <w:lang w:eastAsia="pl-PL"/>
          </w:rPr>
          <w:tab/>
        </w:r>
        <w:r w:rsidRPr="00436DCC">
          <w:rPr>
            <w:rStyle w:val="Hipercze"/>
            <w:noProof/>
          </w:rPr>
          <w:t>Opis ogólny systemu, lokalizacja urządzeń</w:t>
        </w:r>
        <w:r>
          <w:rPr>
            <w:noProof/>
            <w:webHidden/>
          </w:rPr>
          <w:tab/>
        </w:r>
        <w:r>
          <w:rPr>
            <w:noProof/>
            <w:webHidden/>
          </w:rPr>
          <w:fldChar w:fldCharType="begin"/>
        </w:r>
        <w:r>
          <w:rPr>
            <w:noProof/>
            <w:webHidden/>
          </w:rPr>
          <w:instrText xml:space="preserve"> PAGEREF _Toc105407752 \h </w:instrText>
        </w:r>
        <w:r>
          <w:rPr>
            <w:noProof/>
            <w:webHidden/>
          </w:rPr>
        </w:r>
        <w:r>
          <w:rPr>
            <w:noProof/>
            <w:webHidden/>
          </w:rPr>
          <w:fldChar w:fldCharType="separate"/>
        </w:r>
        <w:r>
          <w:rPr>
            <w:noProof/>
            <w:webHidden/>
          </w:rPr>
          <w:t>45</w:t>
        </w:r>
        <w:r>
          <w:rPr>
            <w:noProof/>
            <w:webHidden/>
          </w:rPr>
          <w:fldChar w:fldCharType="end"/>
        </w:r>
      </w:hyperlink>
    </w:p>
    <w:p w14:paraId="10AB13AF" w14:textId="245826AF" w:rsidR="00B808A5" w:rsidRDefault="00B808A5">
      <w:pPr>
        <w:pStyle w:val="Spistreci3"/>
        <w:rPr>
          <w:rFonts w:asciiTheme="minorHAnsi" w:eastAsiaTheme="minorEastAsia" w:hAnsiTheme="minorHAnsi"/>
          <w:sz w:val="22"/>
          <w:szCs w:val="22"/>
          <w:lang w:eastAsia="pl-PL"/>
        </w:rPr>
      </w:pPr>
      <w:hyperlink w:anchor="_Toc105407753" w:history="1">
        <w:r w:rsidRPr="00436DCC">
          <w:rPr>
            <w:rStyle w:val="Hipercze"/>
          </w:rPr>
          <w:t>6.5.1.</w:t>
        </w:r>
        <w:r>
          <w:rPr>
            <w:rFonts w:asciiTheme="minorHAnsi" w:eastAsiaTheme="minorEastAsia" w:hAnsiTheme="minorHAnsi"/>
            <w:sz w:val="22"/>
            <w:szCs w:val="22"/>
            <w:lang w:eastAsia="pl-PL"/>
          </w:rPr>
          <w:tab/>
        </w:r>
        <w:r w:rsidRPr="00436DCC">
          <w:rPr>
            <w:rStyle w:val="Hipercze"/>
          </w:rPr>
          <w:t>Lokalizacja urządzeń systemu sygnalizacji pożarowej</w:t>
        </w:r>
        <w:r>
          <w:rPr>
            <w:webHidden/>
          </w:rPr>
          <w:tab/>
        </w:r>
        <w:r>
          <w:rPr>
            <w:webHidden/>
          </w:rPr>
          <w:fldChar w:fldCharType="begin"/>
        </w:r>
        <w:r>
          <w:rPr>
            <w:webHidden/>
          </w:rPr>
          <w:instrText xml:space="preserve"> PAGEREF _Toc105407753 \h </w:instrText>
        </w:r>
        <w:r>
          <w:rPr>
            <w:webHidden/>
          </w:rPr>
        </w:r>
        <w:r>
          <w:rPr>
            <w:webHidden/>
          </w:rPr>
          <w:fldChar w:fldCharType="separate"/>
        </w:r>
        <w:r>
          <w:rPr>
            <w:webHidden/>
          </w:rPr>
          <w:t>46</w:t>
        </w:r>
        <w:r>
          <w:rPr>
            <w:webHidden/>
          </w:rPr>
          <w:fldChar w:fldCharType="end"/>
        </w:r>
      </w:hyperlink>
    </w:p>
    <w:p w14:paraId="0E1EC9DD" w14:textId="1C628CD5" w:rsidR="00B808A5" w:rsidRDefault="00B808A5">
      <w:pPr>
        <w:pStyle w:val="Spistreci3"/>
        <w:rPr>
          <w:rFonts w:asciiTheme="minorHAnsi" w:eastAsiaTheme="minorEastAsia" w:hAnsiTheme="minorHAnsi"/>
          <w:sz w:val="22"/>
          <w:szCs w:val="22"/>
          <w:lang w:eastAsia="pl-PL"/>
        </w:rPr>
      </w:pPr>
      <w:hyperlink w:anchor="_Toc105407754" w:history="1">
        <w:r w:rsidRPr="00436DCC">
          <w:rPr>
            <w:rStyle w:val="Hipercze"/>
          </w:rPr>
          <w:t>6.5.2.</w:t>
        </w:r>
        <w:r>
          <w:rPr>
            <w:rFonts w:asciiTheme="minorHAnsi" w:eastAsiaTheme="minorEastAsia" w:hAnsiTheme="minorHAnsi"/>
            <w:sz w:val="22"/>
            <w:szCs w:val="22"/>
            <w:lang w:eastAsia="pl-PL"/>
          </w:rPr>
          <w:tab/>
        </w:r>
        <w:r w:rsidRPr="00436DCC">
          <w:rPr>
            <w:rStyle w:val="Hipercze"/>
          </w:rPr>
          <w:t>Sterowanie sygnalizacją akustyczno – optyczną</w:t>
        </w:r>
        <w:r>
          <w:rPr>
            <w:webHidden/>
          </w:rPr>
          <w:tab/>
        </w:r>
        <w:r>
          <w:rPr>
            <w:webHidden/>
          </w:rPr>
          <w:fldChar w:fldCharType="begin"/>
        </w:r>
        <w:r>
          <w:rPr>
            <w:webHidden/>
          </w:rPr>
          <w:instrText xml:space="preserve"> PAGEREF _Toc105407754 \h </w:instrText>
        </w:r>
        <w:r>
          <w:rPr>
            <w:webHidden/>
          </w:rPr>
        </w:r>
        <w:r>
          <w:rPr>
            <w:webHidden/>
          </w:rPr>
          <w:fldChar w:fldCharType="separate"/>
        </w:r>
        <w:r>
          <w:rPr>
            <w:webHidden/>
          </w:rPr>
          <w:t>46</w:t>
        </w:r>
        <w:r>
          <w:rPr>
            <w:webHidden/>
          </w:rPr>
          <w:fldChar w:fldCharType="end"/>
        </w:r>
      </w:hyperlink>
    </w:p>
    <w:p w14:paraId="4E32D9FB" w14:textId="4418480E" w:rsidR="00B808A5" w:rsidRDefault="00B808A5">
      <w:pPr>
        <w:pStyle w:val="Spistreci3"/>
        <w:rPr>
          <w:rFonts w:asciiTheme="minorHAnsi" w:eastAsiaTheme="minorEastAsia" w:hAnsiTheme="minorHAnsi"/>
          <w:sz w:val="22"/>
          <w:szCs w:val="22"/>
          <w:lang w:eastAsia="pl-PL"/>
        </w:rPr>
      </w:pPr>
      <w:hyperlink w:anchor="_Toc105407755" w:history="1">
        <w:r w:rsidRPr="00436DCC">
          <w:rPr>
            <w:rStyle w:val="Hipercze"/>
          </w:rPr>
          <w:t>6.5.3.</w:t>
        </w:r>
        <w:r>
          <w:rPr>
            <w:rFonts w:asciiTheme="minorHAnsi" w:eastAsiaTheme="minorEastAsia" w:hAnsiTheme="minorHAnsi"/>
            <w:sz w:val="22"/>
            <w:szCs w:val="22"/>
            <w:lang w:eastAsia="pl-PL"/>
          </w:rPr>
          <w:tab/>
        </w:r>
        <w:r w:rsidRPr="00436DCC">
          <w:rPr>
            <w:rStyle w:val="Hipercze"/>
          </w:rPr>
          <w:t>Sterowanie centralą oddymiania</w:t>
        </w:r>
        <w:r>
          <w:rPr>
            <w:webHidden/>
          </w:rPr>
          <w:tab/>
        </w:r>
        <w:r>
          <w:rPr>
            <w:webHidden/>
          </w:rPr>
          <w:fldChar w:fldCharType="begin"/>
        </w:r>
        <w:r>
          <w:rPr>
            <w:webHidden/>
          </w:rPr>
          <w:instrText xml:space="preserve"> PAGEREF _Toc105407755 \h </w:instrText>
        </w:r>
        <w:r>
          <w:rPr>
            <w:webHidden/>
          </w:rPr>
        </w:r>
        <w:r>
          <w:rPr>
            <w:webHidden/>
          </w:rPr>
          <w:fldChar w:fldCharType="separate"/>
        </w:r>
        <w:r>
          <w:rPr>
            <w:webHidden/>
          </w:rPr>
          <w:t>47</w:t>
        </w:r>
        <w:r>
          <w:rPr>
            <w:webHidden/>
          </w:rPr>
          <w:fldChar w:fldCharType="end"/>
        </w:r>
      </w:hyperlink>
    </w:p>
    <w:p w14:paraId="0FE162F4" w14:textId="06B150AE" w:rsidR="00B808A5" w:rsidRDefault="00B808A5">
      <w:pPr>
        <w:pStyle w:val="Spistreci2"/>
        <w:rPr>
          <w:rFonts w:asciiTheme="minorHAnsi" w:eastAsiaTheme="minorEastAsia" w:hAnsiTheme="minorHAnsi"/>
          <w:noProof/>
          <w:sz w:val="22"/>
          <w:szCs w:val="22"/>
          <w:lang w:eastAsia="pl-PL"/>
        </w:rPr>
      </w:pPr>
      <w:hyperlink w:anchor="_Toc105407756" w:history="1">
        <w:r w:rsidRPr="00436DCC">
          <w:rPr>
            <w:rStyle w:val="Hipercze"/>
            <w:noProof/>
            <w:lang w:bidi="x-none"/>
            <w14:scene3d>
              <w14:camera w14:prst="orthographicFront"/>
              <w14:lightRig w14:rig="threePt" w14:dir="t">
                <w14:rot w14:lat="0" w14:lon="0" w14:rev="0"/>
              </w14:lightRig>
            </w14:scene3d>
          </w:rPr>
          <w:t>6.6.</w:t>
        </w:r>
        <w:r>
          <w:rPr>
            <w:rFonts w:asciiTheme="minorHAnsi" w:eastAsiaTheme="minorEastAsia" w:hAnsiTheme="minorHAnsi"/>
            <w:noProof/>
            <w:sz w:val="22"/>
            <w:szCs w:val="22"/>
            <w:lang w:eastAsia="pl-PL"/>
          </w:rPr>
          <w:tab/>
        </w:r>
        <w:r w:rsidRPr="00436DCC">
          <w:rPr>
            <w:rStyle w:val="Hipercze"/>
            <w:noProof/>
          </w:rPr>
          <w:t>Organizacja alarmowania</w:t>
        </w:r>
        <w:r>
          <w:rPr>
            <w:noProof/>
            <w:webHidden/>
          </w:rPr>
          <w:tab/>
        </w:r>
        <w:r>
          <w:rPr>
            <w:noProof/>
            <w:webHidden/>
          </w:rPr>
          <w:fldChar w:fldCharType="begin"/>
        </w:r>
        <w:r>
          <w:rPr>
            <w:noProof/>
            <w:webHidden/>
          </w:rPr>
          <w:instrText xml:space="preserve"> PAGEREF _Toc105407756 \h </w:instrText>
        </w:r>
        <w:r>
          <w:rPr>
            <w:noProof/>
            <w:webHidden/>
          </w:rPr>
        </w:r>
        <w:r>
          <w:rPr>
            <w:noProof/>
            <w:webHidden/>
          </w:rPr>
          <w:fldChar w:fldCharType="separate"/>
        </w:r>
        <w:r>
          <w:rPr>
            <w:noProof/>
            <w:webHidden/>
          </w:rPr>
          <w:t>47</w:t>
        </w:r>
        <w:r>
          <w:rPr>
            <w:noProof/>
            <w:webHidden/>
          </w:rPr>
          <w:fldChar w:fldCharType="end"/>
        </w:r>
      </w:hyperlink>
    </w:p>
    <w:p w14:paraId="549DEC47" w14:textId="56D2C5C1" w:rsidR="00B808A5" w:rsidRDefault="00B808A5">
      <w:pPr>
        <w:pStyle w:val="Spistreci2"/>
        <w:rPr>
          <w:rFonts w:asciiTheme="minorHAnsi" w:eastAsiaTheme="minorEastAsia" w:hAnsiTheme="minorHAnsi"/>
          <w:noProof/>
          <w:sz w:val="22"/>
          <w:szCs w:val="22"/>
          <w:lang w:eastAsia="pl-PL"/>
        </w:rPr>
      </w:pPr>
      <w:hyperlink w:anchor="_Toc105407757" w:history="1">
        <w:r w:rsidRPr="00436DCC">
          <w:rPr>
            <w:rStyle w:val="Hipercze"/>
            <w:noProof/>
            <w:lang w:bidi="x-none"/>
            <w14:scene3d>
              <w14:camera w14:prst="orthographicFront"/>
              <w14:lightRig w14:rig="threePt" w14:dir="t">
                <w14:rot w14:lat="0" w14:lon="0" w14:rev="0"/>
              </w14:lightRig>
            </w14:scene3d>
          </w:rPr>
          <w:t>6.7.</w:t>
        </w:r>
        <w:r>
          <w:rPr>
            <w:rFonts w:asciiTheme="minorHAnsi" w:eastAsiaTheme="minorEastAsia" w:hAnsiTheme="minorHAnsi"/>
            <w:noProof/>
            <w:sz w:val="22"/>
            <w:szCs w:val="22"/>
            <w:lang w:eastAsia="pl-PL"/>
          </w:rPr>
          <w:tab/>
        </w:r>
        <w:r w:rsidRPr="00436DCC">
          <w:rPr>
            <w:rStyle w:val="Hipercze"/>
            <w:noProof/>
          </w:rPr>
          <w:t>Centrala</w:t>
        </w:r>
        <w:r>
          <w:rPr>
            <w:noProof/>
            <w:webHidden/>
          </w:rPr>
          <w:tab/>
        </w:r>
        <w:r>
          <w:rPr>
            <w:noProof/>
            <w:webHidden/>
          </w:rPr>
          <w:fldChar w:fldCharType="begin"/>
        </w:r>
        <w:r>
          <w:rPr>
            <w:noProof/>
            <w:webHidden/>
          </w:rPr>
          <w:instrText xml:space="preserve"> PAGEREF _Toc105407757 \h </w:instrText>
        </w:r>
        <w:r>
          <w:rPr>
            <w:noProof/>
            <w:webHidden/>
          </w:rPr>
        </w:r>
        <w:r>
          <w:rPr>
            <w:noProof/>
            <w:webHidden/>
          </w:rPr>
          <w:fldChar w:fldCharType="separate"/>
        </w:r>
        <w:r>
          <w:rPr>
            <w:noProof/>
            <w:webHidden/>
          </w:rPr>
          <w:t>47</w:t>
        </w:r>
        <w:r>
          <w:rPr>
            <w:noProof/>
            <w:webHidden/>
          </w:rPr>
          <w:fldChar w:fldCharType="end"/>
        </w:r>
      </w:hyperlink>
    </w:p>
    <w:p w14:paraId="497E3E21" w14:textId="48446C5D" w:rsidR="00B808A5" w:rsidRDefault="00B808A5">
      <w:pPr>
        <w:pStyle w:val="Spistreci3"/>
        <w:rPr>
          <w:rFonts w:asciiTheme="minorHAnsi" w:eastAsiaTheme="minorEastAsia" w:hAnsiTheme="minorHAnsi"/>
          <w:sz w:val="22"/>
          <w:szCs w:val="22"/>
          <w:lang w:eastAsia="pl-PL"/>
        </w:rPr>
      </w:pPr>
      <w:hyperlink w:anchor="_Toc105407758" w:history="1">
        <w:r w:rsidRPr="00436DCC">
          <w:rPr>
            <w:rStyle w:val="Hipercze"/>
          </w:rPr>
          <w:t>6.7.1.</w:t>
        </w:r>
        <w:r>
          <w:rPr>
            <w:rFonts w:asciiTheme="minorHAnsi" w:eastAsiaTheme="minorEastAsia" w:hAnsiTheme="minorHAnsi"/>
            <w:sz w:val="22"/>
            <w:szCs w:val="22"/>
            <w:lang w:eastAsia="pl-PL"/>
          </w:rPr>
          <w:tab/>
        </w:r>
        <w:r w:rsidRPr="00436DCC">
          <w:rPr>
            <w:rStyle w:val="Hipercze"/>
          </w:rPr>
          <w:t>Czujki optyczne z izolatorem zwarć</w:t>
        </w:r>
        <w:r>
          <w:rPr>
            <w:webHidden/>
          </w:rPr>
          <w:tab/>
        </w:r>
        <w:r>
          <w:rPr>
            <w:webHidden/>
          </w:rPr>
          <w:fldChar w:fldCharType="begin"/>
        </w:r>
        <w:r>
          <w:rPr>
            <w:webHidden/>
          </w:rPr>
          <w:instrText xml:space="preserve"> PAGEREF _Toc105407758 \h </w:instrText>
        </w:r>
        <w:r>
          <w:rPr>
            <w:webHidden/>
          </w:rPr>
        </w:r>
        <w:r>
          <w:rPr>
            <w:webHidden/>
          </w:rPr>
          <w:fldChar w:fldCharType="separate"/>
        </w:r>
        <w:r>
          <w:rPr>
            <w:webHidden/>
          </w:rPr>
          <w:t>48</w:t>
        </w:r>
        <w:r>
          <w:rPr>
            <w:webHidden/>
          </w:rPr>
          <w:fldChar w:fldCharType="end"/>
        </w:r>
      </w:hyperlink>
    </w:p>
    <w:p w14:paraId="0B2245C4" w14:textId="79893B18" w:rsidR="00B808A5" w:rsidRDefault="00B808A5">
      <w:pPr>
        <w:pStyle w:val="Spistreci3"/>
        <w:rPr>
          <w:rFonts w:asciiTheme="minorHAnsi" w:eastAsiaTheme="minorEastAsia" w:hAnsiTheme="minorHAnsi"/>
          <w:sz w:val="22"/>
          <w:szCs w:val="22"/>
          <w:lang w:eastAsia="pl-PL"/>
        </w:rPr>
      </w:pPr>
      <w:hyperlink w:anchor="_Toc105407759" w:history="1">
        <w:r w:rsidRPr="00436DCC">
          <w:rPr>
            <w:rStyle w:val="Hipercze"/>
          </w:rPr>
          <w:t>6.7.2.</w:t>
        </w:r>
        <w:r>
          <w:rPr>
            <w:rFonts w:asciiTheme="minorHAnsi" w:eastAsiaTheme="minorEastAsia" w:hAnsiTheme="minorHAnsi"/>
            <w:sz w:val="22"/>
            <w:szCs w:val="22"/>
            <w:lang w:eastAsia="pl-PL"/>
          </w:rPr>
          <w:tab/>
        </w:r>
        <w:r w:rsidRPr="00436DCC">
          <w:rPr>
            <w:rStyle w:val="Hipercze"/>
          </w:rPr>
          <w:t>Czujki optyczno – termiczna z izolatorem zwarć</w:t>
        </w:r>
        <w:r>
          <w:rPr>
            <w:webHidden/>
          </w:rPr>
          <w:tab/>
        </w:r>
        <w:r>
          <w:rPr>
            <w:webHidden/>
          </w:rPr>
          <w:fldChar w:fldCharType="begin"/>
        </w:r>
        <w:r>
          <w:rPr>
            <w:webHidden/>
          </w:rPr>
          <w:instrText xml:space="preserve"> PAGEREF _Toc105407759 \h </w:instrText>
        </w:r>
        <w:r>
          <w:rPr>
            <w:webHidden/>
          </w:rPr>
        </w:r>
        <w:r>
          <w:rPr>
            <w:webHidden/>
          </w:rPr>
          <w:fldChar w:fldCharType="separate"/>
        </w:r>
        <w:r>
          <w:rPr>
            <w:webHidden/>
          </w:rPr>
          <w:t>49</w:t>
        </w:r>
        <w:r>
          <w:rPr>
            <w:webHidden/>
          </w:rPr>
          <w:fldChar w:fldCharType="end"/>
        </w:r>
      </w:hyperlink>
    </w:p>
    <w:p w14:paraId="3CDB3882" w14:textId="7F9490C0" w:rsidR="00B808A5" w:rsidRDefault="00B808A5">
      <w:pPr>
        <w:pStyle w:val="Spistreci3"/>
        <w:rPr>
          <w:rFonts w:asciiTheme="minorHAnsi" w:eastAsiaTheme="minorEastAsia" w:hAnsiTheme="minorHAnsi"/>
          <w:sz w:val="22"/>
          <w:szCs w:val="22"/>
          <w:lang w:eastAsia="pl-PL"/>
        </w:rPr>
      </w:pPr>
      <w:hyperlink w:anchor="_Toc105407760" w:history="1">
        <w:r w:rsidRPr="00436DCC">
          <w:rPr>
            <w:rStyle w:val="Hipercze"/>
          </w:rPr>
          <w:t>6.7.3.</w:t>
        </w:r>
        <w:r>
          <w:rPr>
            <w:rFonts w:asciiTheme="minorHAnsi" w:eastAsiaTheme="minorEastAsia" w:hAnsiTheme="minorHAnsi"/>
            <w:sz w:val="22"/>
            <w:szCs w:val="22"/>
            <w:lang w:eastAsia="pl-PL"/>
          </w:rPr>
          <w:tab/>
        </w:r>
        <w:r w:rsidRPr="00436DCC">
          <w:rPr>
            <w:rStyle w:val="Hipercze"/>
          </w:rPr>
          <w:t>Czujki optyczno – termiczna – CO z izolatorem zwarć</w:t>
        </w:r>
        <w:r>
          <w:rPr>
            <w:webHidden/>
          </w:rPr>
          <w:tab/>
        </w:r>
        <w:r>
          <w:rPr>
            <w:webHidden/>
          </w:rPr>
          <w:fldChar w:fldCharType="begin"/>
        </w:r>
        <w:r>
          <w:rPr>
            <w:webHidden/>
          </w:rPr>
          <w:instrText xml:space="preserve"> PAGEREF _Toc105407760 \h </w:instrText>
        </w:r>
        <w:r>
          <w:rPr>
            <w:webHidden/>
          </w:rPr>
        </w:r>
        <w:r>
          <w:rPr>
            <w:webHidden/>
          </w:rPr>
          <w:fldChar w:fldCharType="separate"/>
        </w:r>
        <w:r>
          <w:rPr>
            <w:webHidden/>
          </w:rPr>
          <w:t>49</w:t>
        </w:r>
        <w:r>
          <w:rPr>
            <w:webHidden/>
          </w:rPr>
          <w:fldChar w:fldCharType="end"/>
        </w:r>
      </w:hyperlink>
    </w:p>
    <w:p w14:paraId="4113B7EE" w14:textId="0FF8D3DF" w:rsidR="00B808A5" w:rsidRDefault="00B808A5">
      <w:pPr>
        <w:pStyle w:val="Spistreci3"/>
        <w:rPr>
          <w:rFonts w:asciiTheme="minorHAnsi" w:eastAsiaTheme="minorEastAsia" w:hAnsiTheme="minorHAnsi"/>
          <w:sz w:val="22"/>
          <w:szCs w:val="22"/>
          <w:lang w:eastAsia="pl-PL"/>
        </w:rPr>
      </w:pPr>
      <w:hyperlink w:anchor="_Toc105407761" w:history="1">
        <w:r w:rsidRPr="00436DCC">
          <w:rPr>
            <w:rStyle w:val="Hipercze"/>
          </w:rPr>
          <w:t>6.7.4.</w:t>
        </w:r>
        <w:r>
          <w:rPr>
            <w:rFonts w:asciiTheme="minorHAnsi" w:eastAsiaTheme="minorEastAsia" w:hAnsiTheme="minorHAnsi"/>
            <w:sz w:val="22"/>
            <w:szCs w:val="22"/>
            <w:lang w:eastAsia="pl-PL"/>
          </w:rPr>
          <w:tab/>
        </w:r>
        <w:r w:rsidRPr="00436DCC">
          <w:rPr>
            <w:rStyle w:val="Hipercze"/>
          </w:rPr>
          <w:t>Gniazda czujek</w:t>
        </w:r>
        <w:r>
          <w:rPr>
            <w:webHidden/>
          </w:rPr>
          <w:tab/>
        </w:r>
        <w:r>
          <w:rPr>
            <w:webHidden/>
          </w:rPr>
          <w:fldChar w:fldCharType="begin"/>
        </w:r>
        <w:r>
          <w:rPr>
            <w:webHidden/>
          </w:rPr>
          <w:instrText xml:space="preserve"> PAGEREF _Toc105407761 \h </w:instrText>
        </w:r>
        <w:r>
          <w:rPr>
            <w:webHidden/>
          </w:rPr>
        </w:r>
        <w:r>
          <w:rPr>
            <w:webHidden/>
          </w:rPr>
          <w:fldChar w:fldCharType="separate"/>
        </w:r>
        <w:r>
          <w:rPr>
            <w:webHidden/>
          </w:rPr>
          <w:t>49</w:t>
        </w:r>
        <w:r>
          <w:rPr>
            <w:webHidden/>
          </w:rPr>
          <w:fldChar w:fldCharType="end"/>
        </w:r>
      </w:hyperlink>
    </w:p>
    <w:p w14:paraId="2C840419" w14:textId="4E98D0C9" w:rsidR="00B808A5" w:rsidRDefault="00B808A5">
      <w:pPr>
        <w:pStyle w:val="Spistreci3"/>
        <w:rPr>
          <w:rFonts w:asciiTheme="minorHAnsi" w:eastAsiaTheme="minorEastAsia" w:hAnsiTheme="minorHAnsi"/>
          <w:sz w:val="22"/>
          <w:szCs w:val="22"/>
          <w:lang w:eastAsia="pl-PL"/>
        </w:rPr>
      </w:pPr>
      <w:hyperlink w:anchor="_Toc105407762" w:history="1">
        <w:r w:rsidRPr="00436DCC">
          <w:rPr>
            <w:rStyle w:val="Hipercze"/>
          </w:rPr>
          <w:t>6.7.5.</w:t>
        </w:r>
        <w:r>
          <w:rPr>
            <w:rFonts w:asciiTheme="minorHAnsi" w:eastAsiaTheme="minorEastAsia" w:hAnsiTheme="minorHAnsi"/>
            <w:sz w:val="22"/>
            <w:szCs w:val="22"/>
            <w:lang w:eastAsia="pl-PL"/>
          </w:rPr>
          <w:tab/>
        </w:r>
        <w:r w:rsidRPr="00436DCC">
          <w:rPr>
            <w:rStyle w:val="Hipercze"/>
          </w:rPr>
          <w:t>Wskaźnik zadziałania</w:t>
        </w:r>
        <w:r>
          <w:rPr>
            <w:webHidden/>
          </w:rPr>
          <w:tab/>
        </w:r>
        <w:r>
          <w:rPr>
            <w:webHidden/>
          </w:rPr>
          <w:fldChar w:fldCharType="begin"/>
        </w:r>
        <w:r>
          <w:rPr>
            <w:webHidden/>
          </w:rPr>
          <w:instrText xml:space="preserve"> PAGEREF _Toc105407762 \h </w:instrText>
        </w:r>
        <w:r>
          <w:rPr>
            <w:webHidden/>
          </w:rPr>
        </w:r>
        <w:r>
          <w:rPr>
            <w:webHidden/>
          </w:rPr>
          <w:fldChar w:fldCharType="separate"/>
        </w:r>
        <w:r>
          <w:rPr>
            <w:webHidden/>
          </w:rPr>
          <w:t>50</w:t>
        </w:r>
        <w:r>
          <w:rPr>
            <w:webHidden/>
          </w:rPr>
          <w:fldChar w:fldCharType="end"/>
        </w:r>
      </w:hyperlink>
    </w:p>
    <w:p w14:paraId="5F9DF65E" w14:textId="504E48C8" w:rsidR="00B808A5" w:rsidRDefault="00B808A5">
      <w:pPr>
        <w:pStyle w:val="Spistreci3"/>
        <w:rPr>
          <w:rFonts w:asciiTheme="minorHAnsi" w:eastAsiaTheme="minorEastAsia" w:hAnsiTheme="minorHAnsi"/>
          <w:sz w:val="22"/>
          <w:szCs w:val="22"/>
          <w:lang w:eastAsia="pl-PL"/>
        </w:rPr>
      </w:pPr>
      <w:hyperlink w:anchor="_Toc105407763" w:history="1">
        <w:r w:rsidRPr="00436DCC">
          <w:rPr>
            <w:rStyle w:val="Hipercze"/>
          </w:rPr>
          <w:t>6.7.6.</w:t>
        </w:r>
        <w:r>
          <w:rPr>
            <w:rFonts w:asciiTheme="minorHAnsi" w:eastAsiaTheme="minorEastAsia" w:hAnsiTheme="minorHAnsi"/>
            <w:sz w:val="22"/>
            <w:szCs w:val="22"/>
            <w:lang w:eastAsia="pl-PL"/>
          </w:rPr>
          <w:tab/>
        </w:r>
        <w:r w:rsidRPr="00436DCC">
          <w:rPr>
            <w:rStyle w:val="Hipercze"/>
          </w:rPr>
          <w:t>Ręczny ostrzegacz pożarowy</w:t>
        </w:r>
        <w:r>
          <w:rPr>
            <w:webHidden/>
          </w:rPr>
          <w:tab/>
        </w:r>
        <w:r>
          <w:rPr>
            <w:webHidden/>
          </w:rPr>
          <w:fldChar w:fldCharType="begin"/>
        </w:r>
        <w:r>
          <w:rPr>
            <w:webHidden/>
          </w:rPr>
          <w:instrText xml:space="preserve"> PAGEREF _Toc105407763 \h </w:instrText>
        </w:r>
        <w:r>
          <w:rPr>
            <w:webHidden/>
          </w:rPr>
        </w:r>
        <w:r>
          <w:rPr>
            <w:webHidden/>
          </w:rPr>
          <w:fldChar w:fldCharType="separate"/>
        </w:r>
        <w:r>
          <w:rPr>
            <w:webHidden/>
          </w:rPr>
          <w:t>50</w:t>
        </w:r>
        <w:r>
          <w:rPr>
            <w:webHidden/>
          </w:rPr>
          <w:fldChar w:fldCharType="end"/>
        </w:r>
      </w:hyperlink>
    </w:p>
    <w:p w14:paraId="4A015255" w14:textId="56CB7918" w:rsidR="00B808A5" w:rsidRDefault="00B808A5">
      <w:pPr>
        <w:pStyle w:val="Spistreci3"/>
        <w:rPr>
          <w:rFonts w:asciiTheme="minorHAnsi" w:eastAsiaTheme="minorEastAsia" w:hAnsiTheme="minorHAnsi"/>
          <w:sz w:val="22"/>
          <w:szCs w:val="22"/>
          <w:lang w:eastAsia="pl-PL"/>
        </w:rPr>
      </w:pPr>
      <w:hyperlink w:anchor="_Toc105407764" w:history="1">
        <w:r w:rsidRPr="00436DCC">
          <w:rPr>
            <w:rStyle w:val="Hipercze"/>
          </w:rPr>
          <w:t>6.7.7.</w:t>
        </w:r>
        <w:r>
          <w:rPr>
            <w:rFonts w:asciiTheme="minorHAnsi" w:eastAsiaTheme="minorEastAsia" w:hAnsiTheme="minorHAnsi"/>
            <w:sz w:val="22"/>
            <w:szCs w:val="22"/>
            <w:lang w:eastAsia="pl-PL"/>
          </w:rPr>
          <w:tab/>
        </w:r>
        <w:r w:rsidRPr="00436DCC">
          <w:rPr>
            <w:rStyle w:val="Hipercze"/>
          </w:rPr>
          <w:t>Moduł sterująco – monitorujący 4 wyjścia/4 wejścia</w:t>
        </w:r>
        <w:r>
          <w:rPr>
            <w:webHidden/>
          </w:rPr>
          <w:tab/>
        </w:r>
        <w:r>
          <w:rPr>
            <w:webHidden/>
          </w:rPr>
          <w:fldChar w:fldCharType="begin"/>
        </w:r>
        <w:r>
          <w:rPr>
            <w:webHidden/>
          </w:rPr>
          <w:instrText xml:space="preserve"> PAGEREF _Toc105407764 \h </w:instrText>
        </w:r>
        <w:r>
          <w:rPr>
            <w:webHidden/>
          </w:rPr>
        </w:r>
        <w:r>
          <w:rPr>
            <w:webHidden/>
          </w:rPr>
          <w:fldChar w:fldCharType="separate"/>
        </w:r>
        <w:r>
          <w:rPr>
            <w:webHidden/>
          </w:rPr>
          <w:t>50</w:t>
        </w:r>
        <w:r>
          <w:rPr>
            <w:webHidden/>
          </w:rPr>
          <w:fldChar w:fldCharType="end"/>
        </w:r>
      </w:hyperlink>
    </w:p>
    <w:p w14:paraId="2FC06D15" w14:textId="2CB1A57E" w:rsidR="00B808A5" w:rsidRDefault="00B808A5">
      <w:pPr>
        <w:pStyle w:val="Spistreci3"/>
        <w:rPr>
          <w:rFonts w:asciiTheme="minorHAnsi" w:eastAsiaTheme="minorEastAsia" w:hAnsiTheme="minorHAnsi"/>
          <w:sz w:val="22"/>
          <w:szCs w:val="22"/>
          <w:lang w:eastAsia="pl-PL"/>
        </w:rPr>
      </w:pPr>
      <w:hyperlink w:anchor="_Toc105407765" w:history="1">
        <w:r w:rsidRPr="00436DCC">
          <w:rPr>
            <w:rStyle w:val="Hipercze"/>
          </w:rPr>
          <w:t>6.7.8.</w:t>
        </w:r>
        <w:r>
          <w:rPr>
            <w:rFonts w:asciiTheme="minorHAnsi" w:eastAsiaTheme="minorEastAsia" w:hAnsiTheme="minorHAnsi"/>
            <w:sz w:val="22"/>
            <w:szCs w:val="22"/>
            <w:lang w:eastAsia="pl-PL"/>
          </w:rPr>
          <w:tab/>
        </w:r>
        <w:r w:rsidRPr="00436DCC">
          <w:rPr>
            <w:rStyle w:val="Hipercze"/>
          </w:rPr>
          <w:t>Moduł sterujący 4 wyjścia nadzorowane</w:t>
        </w:r>
        <w:r>
          <w:rPr>
            <w:webHidden/>
          </w:rPr>
          <w:tab/>
        </w:r>
        <w:r>
          <w:rPr>
            <w:webHidden/>
          </w:rPr>
          <w:fldChar w:fldCharType="begin"/>
        </w:r>
        <w:r>
          <w:rPr>
            <w:webHidden/>
          </w:rPr>
          <w:instrText xml:space="preserve"> PAGEREF _Toc105407765 \h </w:instrText>
        </w:r>
        <w:r>
          <w:rPr>
            <w:webHidden/>
          </w:rPr>
        </w:r>
        <w:r>
          <w:rPr>
            <w:webHidden/>
          </w:rPr>
          <w:fldChar w:fldCharType="separate"/>
        </w:r>
        <w:r>
          <w:rPr>
            <w:webHidden/>
          </w:rPr>
          <w:t>50</w:t>
        </w:r>
        <w:r>
          <w:rPr>
            <w:webHidden/>
          </w:rPr>
          <w:fldChar w:fldCharType="end"/>
        </w:r>
      </w:hyperlink>
    </w:p>
    <w:p w14:paraId="04258F2E" w14:textId="43AEE9FF" w:rsidR="00B808A5" w:rsidRDefault="00B808A5">
      <w:pPr>
        <w:pStyle w:val="Spistreci3"/>
        <w:rPr>
          <w:rFonts w:asciiTheme="minorHAnsi" w:eastAsiaTheme="minorEastAsia" w:hAnsiTheme="minorHAnsi"/>
          <w:sz w:val="22"/>
          <w:szCs w:val="22"/>
          <w:lang w:eastAsia="pl-PL"/>
        </w:rPr>
      </w:pPr>
      <w:hyperlink w:anchor="_Toc105407766" w:history="1">
        <w:r w:rsidRPr="00436DCC">
          <w:rPr>
            <w:rStyle w:val="Hipercze"/>
          </w:rPr>
          <w:t>6.7.9.</w:t>
        </w:r>
        <w:r>
          <w:rPr>
            <w:rFonts w:asciiTheme="minorHAnsi" w:eastAsiaTheme="minorEastAsia" w:hAnsiTheme="minorHAnsi"/>
            <w:sz w:val="22"/>
            <w:szCs w:val="22"/>
            <w:lang w:eastAsia="pl-PL"/>
          </w:rPr>
          <w:tab/>
        </w:r>
        <w:r w:rsidRPr="00436DCC">
          <w:rPr>
            <w:rStyle w:val="Hipercze"/>
          </w:rPr>
          <w:t>Moduł monitorowania</w:t>
        </w:r>
        <w:r>
          <w:rPr>
            <w:webHidden/>
          </w:rPr>
          <w:tab/>
        </w:r>
        <w:r>
          <w:rPr>
            <w:webHidden/>
          </w:rPr>
          <w:fldChar w:fldCharType="begin"/>
        </w:r>
        <w:r>
          <w:rPr>
            <w:webHidden/>
          </w:rPr>
          <w:instrText xml:space="preserve"> PAGEREF _Toc105407766 \h </w:instrText>
        </w:r>
        <w:r>
          <w:rPr>
            <w:webHidden/>
          </w:rPr>
        </w:r>
        <w:r>
          <w:rPr>
            <w:webHidden/>
          </w:rPr>
          <w:fldChar w:fldCharType="separate"/>
        </w:r>
        <w:r>
          <w:rPr>
            <w:webHidden/>
          </w:rPr>
          <w:t>51</w:t>
        </w:r>
        <w:r>
          <w:rPr>
            <w:webHidden/>
          </w:rPr>
          <w:fldChar w:fldCharType="end"/>
        </w:r>
      </w:hyperlink>
    </w:p>
    <w:p w14:paraId="2FF2954E" w14:textId="2512D2D8" w:rsidR="00B808A5" w:rsidRDefault="00B808A5">
      <w:pPr>
        <w:pStyle w:val="Spistreci2"/>
        <w:rPr>
          <w:rFonts w:asciiTheme="minorHAnsi" w:eastAsiaTheme="minorEastAsia" w:hAnsiTheme="minorHAnsi"/>
          <w:noProof/>
          <w:sz w:val="22"/>
          <w:szCs w:val="22"/>
          <w:lang w:eastAsia="pl-PL"/>
        </w:rPr>
      </w:pPr>
      <w:hyperlink w:anchor="_Toc105407767" w:history="1">
        <w:r w:rsidRPr="00436DCC">
          <w:rPr>
            <w:rStyle w:val="Hipercze"/>
            <w:noProof/>
            <w:lang w:bidi="x-none"/>
            <w14:scene3d>
              <w14:camera w14:prst="orthographicFront"/>
              <w14:lightRig w14:rig="threePt" w14:dir="t">
                <w14:rot w14:lat="0" w14:lon="0" w14:rev="0"/>
              </w14:lightRig>
            </w14:scene3d>
          </w:rPr>
          <w:t>6.8.</w:t>
        </w:r>
        <w:r>
          <w:rPr>
            <w:rFonts w:asciiTheme="minorHAnsi" w:eastAsiaTheme="minorEastAsia" w:hAnsiTheme="minorHAnsi"/>
            <w:noProof/>
            <w:sz w:val="22"/>
            <w:szCs w:val="22"/>
            <w:lang w:eastAsia="pl-PL"/>
          </w:rPr>
          <w:tab/>
        </w:r>
        <w:r w:rsidRPr="00436DCC">
          <w:rPr>
            <w:rStyle w:val="Hipercze"/>
            <w:noProof/>
          </w:rPr>
          <w:t>Tryby pracy</w:t>
        </w:r>
        <w:r>
          <w:rPr>
            <w:noProof/>
            <w:webHidden/>
          </w:rPr>
          <w:tab/>
        </w:r>
        <w:r>
          <w:rPr>
            <w:noProof/>
            <w:webHidden/>
          </w:rPr>
          <w:fldChar w:fldCharType="begin"/>
        </w:r>
        <w:r>
          <w:rPr>
            <w:noProof/>
            <w:webHidden/>
          </w:rPr>
          <w:instrText xml:space="preserve"> PAGEREF _Toc105407767 \h </w:instrText>
        </w:r>
        <w:r>
          <w:rPr>
            <w:noProof/>
            <w:webHidden/>
          </w:rPr>
        </w:r>
        <w:r>
          <w:rPr>
            <w:noProof/>
            <w:webHidden/>
          </w:rPr>
          <w:fldChar w:fldCharType="separate"/>
        </w:r>
        <w:r>
          <w:rPr>
            <w:noProof/>
            <w:webHidden/>
          </w:rPr>
          <w:t>51</w:t>
        </w:r>
        <w:r>
          <w:rPr>
            <w:noProof/>
            <w:webHidden/>
          </w:rPr>
          <w:fldChar w:fldCharType="end"/>
        </w:r>
      </w:hyperlink>
    </w:p>
    <w:p w14:paraId="085690A7" w14:textId="2BCCA159" w:rsidR="00B808A5" w:rsidRDefault="00B808A5">
      <w:pPr>
        <w:pStyle w:val="Spistreci2"/>
        <w:rPr>
          <w:rFonts w:asciiTheme="minorHAnsi" w:eastAsiaTheme="minorEastAsia" w:hAnsiTheme="minorHAnsi"/>
          <w:noProof/>
          <w:sz w:val="22"/>
          <w:szCs w:val="22"/>
          <w:lang w:eastAsia="pl-PL"/>
        </w:rPr>
      </w:pPr>
      <w:hyperlink w:anchor="_Toc105407768" w:history="1">
        <w:r w:rsidRPr="00436DCC">
          <w:rPr>
            <w:rStyle w:val="Hipercze"/>
            <w:noProof/>
            <w:lang w:bidi="x-none"/>
            <w14:scene3d>
              <w14:camera w14:prst="orthographicFront"/>
              <w14:lightRig w14:rig="threePt" w14:dir="t">
                <w14:rot w14:lat="0" w14:lon="0" w14:rev="0"/>
              </w14:lightRig>
            </w14:scene3d>
          </w:rPr>
          <w:t>6.9.</w:t>
        </w:r>
        <w:r>
          <w:rPr>
            <w:rFonts w:asciiTheme="minorHAnsi" w:eastAsiaTheme="minorEastAsia" w:hAnsiTheme="minorHAnsi"/>
            <w:noProof/>
            <w:sz w:val="22"/>
            <w:szCs w:val="22"/>
            <w:lang w:eastAsia="pl-PL"/>
          </w:rPr>
          <w:tab/>
        </w:r>
        <w:r w:rsidRPr="00436DCC">
          <w:rPr>
            <w:rStyle w:val="Hipercze"/>
            <w:noProof/>
          </w:rPr>
          <w:t>Montaż instalacji i prowadzenie okablowania</w:t>
        </w:r>
        <w:r>
          <w:rPr>
            <w:noProof/>
            <w:webHidden/>
          </w:rPr>
          <w:tab/>
        </w:r>
        <w:r>
          <w:rPr>
            <w:noProof/>
            <w:webHidden/>
          </w:rPr>
          <w:fldChar w:fldCharType="begin"/>
        </w:r>
        <w:r>
          <w:rPr>
            <w:noProof/>
            <w:webHidden/>
          </w:rPr>
          <w:instrText xml:space="preserve"> PAGEREF _Toc105407768 \h </w:instrText>
        </w:r>
        <w:r>
          <w:rPr>
            <w:noProof/>
            <w:webHidden/>
          </w:rPr>
        </w:r>
        <w:r>
          <w:rPr>
            <w:noProof/>
            <w:webHidden/>
          </w:rPr>
          <w:fldChar w:fldCharType="separate"/>
        </w:r>
        <w:r>
          <w:rPr>
            <w:noProof/>
            <w:webHidden/>
          </w:rPr>
          <w:t>52</w:t>
        </w:r>
        <w:r>
          <w:rPr>
            <w:noProof/>
            <w:webHidden/>
          </w:rPr>
          <w:fldChar w:fldCharType="end"/>
        </w:r>
      </w:hyperlink>
    </w:p>
    <w:p w14:paraId="7BF81CCC" w14:textId="35ED2512" w:rsidR="00B808A5" w:rsidRDefault="00B808A5">
      <w:pPr>
        <w:pStyle w:val="Spistreci2"/>
        <w:rPr>
          <w:rFonts w:asciiTheme="minorHAnsi" w:eastAsiaTheme="minorEastAsia" w:hAnsiTheme="minorHAnsi"/>
          <w:noProof/>
          <w:sz w:val="22"/>
          <w:szCs w:val="22"/>
          <w:lang w:eastAsia="pl-PL"/>
        </w:rPr>
      </w:pPr>
      <w:hyperlink w:anchor="_Toc105407769" w:history="1">
        <w:r w:rsidRPr="00436DCC">
          <w:rPr>
            <w:rStyle w:val="Hipercze"/>
            <w:noProof/>
            <w:lang w:bidi="x-none"/>
            <w14:scene3d>
              <w14:camera w14:prst="orthographicFront"/>
              <w14:lightRig w14:rig="threePt" w14:dir="t">
                <w14:rot w14:lat="0" w14:lon="0" w14:rev="0"/>
              </w14:lightRig>
            </w14:scene3d>
          </w:rPr>
          <w:t>6.10.</w:t>
        </w:r>
        <w:r>
          <w:rPr>
            <w:rFonts w:asciiTheme="minorHAnsi" w:eastAsiaTheme="minorEastAsia" w:hAnsiTheme="minorHAnsi"/>
            <w:noProof/>
            <w:sz w:val="22"/>
            <w:szCs w:val="22"/>
            <w:lang w:eastAsia="pl-PL"/>
          </w:rPr>
          <w:tab/>
        </w:r>
        <w:r w:rsidRPr="00436DCC">
          <w:rPr>
            <w:rStyle w:val="Hipercze"/>
            <w:noProof/>
          </w:rPr>
          <w:t>Matryca sterowań urządzeń ppoż</w:t>
        </w:r>
        <w:r>
          <w:rPr>
            <w:noProof/>
            <w:webHidden/>
          </w:rPr>
          <w:tab/>
        </w:r>
        <w:r>
          <w:rPr>
            <w:noProof/>
            <w:webHidden/>
          </w:rPr>
          <w:fldChar w:fldCharType="begin"/>
        </w:r>
        <w:r>
          <w:rPr>
            <w:noProof/>
            <w:webHidden/>
          </w:rPr>
          <w:instrText xml:space="preserve"> PAGEREF _Toc105407769 \h </w:instrText>
        </w:r>
        <w:r>
          <w:rPr>
            <w:noProof/>
            <w:webHidden/>
          </w:rPr>
        </w:r>
        <w:r>
          <w:rPr>
            <w:noProof/>
            <w:webHidden/>
          </w:rPr>
          <w:fldChar w:fldCharType="separate"/>
        </w:r>
        <w:r>
          <w:rPr>
            <w:noProof/>
            <w:webHidden/>
          </w:rPr>
          <w:t>53</w:t>
        </w:r>
        <w:r>
          <w:rPr>
            <w:noProof/>
            <w:webHidden/>
          </w:rPr>
          <w:fldChar w:fldCharType="end"/>
        </w:r>
      </w:hyperlink>
    </w:p>
    <w:p w14:paraId="7875BEE8" w14:textId="1AD92132" w:rsidR="00B808A5" w:rsidRDefault="00B808A5">
      <w:pPr>
        <w:pStyle w:val="Spistreci2"/>
        <w:rPr>
          <w:rFonts w:asciiTheme="minorHAnsi" w:eastAsiaTheme="minorEastAsia" w:hAnsiTheme="minorHAnsi"/>
          <w:noProof/>
          <w:sz w:val="22"/>
          <w:szCs w:val="22"/>
          <w:lang w:eastAsia="pl-PL"/>
        </w:rPr>
      </w:pPr>
      <w:hyperlink w:anchor="_Toc105407770" w:history="1">
        <w:r w:rsidRPr="00436DCC">
          <w:rPr>
            <w:rStyle w:val="Hipercze"/>
            <w:noProof/>
            <w:lang w:bidi="x-none"/>
            <w14:scene3d>
              <w14:camera w14:prst="orthographicFront"/>
              <w14:lightRig w14:rig="threePt" w14:dir="t">
                <w14:rot w14:lat="0" w14:lon="0" w14:rev="0"/>
              </w14:lightRig>
            </w14:scene3d>
          </w:rPr>
          <w:t>6.11.</w:t>
        </w:r>
        <w:r>
          <w:rPr>
            <w:rFonts w:asciiTheme="minorHAnsi" w:eastAsiaTheme="minorEastAsia" w:hAnsiTheme="minorHAnsi"/>
            <w:noProof/>
            <w:sz w:val="22"/>
            <w:szCs w:val="22"/>
            <w:lang w:eastAsia="pl-PL"/>
          </w:rPr>
          <w:tab/>
        </w:r>
        <w:r w:rsidRPr="00436DCC">
          <w:rPr>
            <w:rStyle w:val="Hipercze"/>
            <w:noProof/>
          </w:rPr>
          <w:t>Zasilanie podstawowe i awaryjne</w:t>
        </w:r>
        <w:r>
          <w:rPr>
            <w:noProof/>
            <w:webHidden/>
          </w:rPr>
          <w:tab/>
        </w:r>
        <w:r>
          <w:rPr>
            <w:noProof/>
            <w:webHidden/>
          </w:rPr>
          <w:fldChar w:fldCharType="begin"/>
        </w:r>
        <w:r>
          <w:rPr>
            <w:noProof/>
            <w:webHidden/>
          </w:rPr>
          <w:instrText xml:space="preserve"> PAGEREF _Toc105407770 \h </w:instrText>
        </w:r>
        <w:r>
          <w:rPr>
            <w:noProof/>
            <w:webHidden/>
          </w:rPr>
        </w:r>
        <w:r>
          <w:rPr>
            <w:noProof/>
            <w:webHidden/>
          </w:rPr>
          <w:fldChar w:fldCharType="separate"/>
        </w:r>
        <w:r>
          <w:rPr>
            <w:noProof/>
            <w:webHidden/>
          </w:rPr>
          <w:t>54</w:t>
        </w:r>
        <w:r>
          <w:rPr>
            <w:noProof/>
            <w:webHidden/>
          </w:rPr>
          <w:fldChar w:fldCharType="end"/>
        </w:r>
      </w:hyperlink>
    </w:p>
    <w:p w14:paraId="5829D3C6" w14:textId="665B4330" w:rsidR="00B808A5" w:rsidRDefault="00B808A5">
      <w:pPr>
        <w:pStyle w:val="Spistreci3"/>
        <w:tabs>
          <w:tab w:val="left" w:pos="1440"/>
        </w:tabs>
        <w:rPr>
          <w:rFonts w:asciiTheme="minorHAnsi" w:eastAsiaTheme="minorEastAsia" w:hAnsiTheme="minorHAnsi"/>
          <w:sz w:val="22"/>
          <w:szCs w:val="22"/>
          <w:lang w:eastAsia="pl-PL"/>
        </w:rPr>
      </w:pPr>
      <w:hyperlink w:anchor="_Toc105407771" w:history="1">
        <w:r w:rsidRPr="00436DCC">
          <w:rPr>
            <w:rStyle w:val="Hipercze"/>
          </w:rPr>
          <w:t>6.11.1.</w:t>
        </w:r>
        <w:r>
          <w:rPr>
            <w:rFonts w:asciiTheme="minorHAnsi" w:eastAsiaTheme="minorEastAsia" w:hAnsiTheme="minorHAnsi"/>
            <w:sz w:val="22"/>
            <w:szCs w:val="22"/>
            <w:lang w:eastAsia="pl-PL"/>
          </w:rPr>
          <w:tab/>
        </w:r>
        <w:r w:rsidRPr="00436DCC">
          <w:rPr>
            <w:rStyle w:val="Hipercze"/>
          </w:rPr>
          <w:t>Zasilanie podstawowe</w:t>
        </w:r>
        <w:r>
          <w:rPr>
            <w:webHidden/>
          </w:rPr>
          <w:tab/>
        </w:r>
        <w:r>
          <w:rPr>
            <w:webHidden/>
          </w:rPr>
          <w:fldChar w:fldCharType="begin"/>
        </w:r>
        <w:r>
          <w:rPr>
            <w:webHidden/>
          </w:rPr>
          <w:instrText xml:space="preserve"> PAGEREF _Toc105407771 \h </w:instrText>
        </w:r>
        <w:r>
          <w:rPr>
            <w:webHidden/>
          </w:rPr>
        </w:r>
        <w:r>
          <w:rPr>
            <w:webHidden/>
          </w:rPr>
          <w:fldChar w:fldCharType="separate"/>
        </w:r>
        <w:r>
          <w:rPr>
            <w:webHidden/>
          </w:rPr>
          <w:t>54</w:t>
        </w:r>
        <w:r>
          <w:rPr>
            <w:webHidden/>
          </w:rPr>
          <w:fldChar w:fldCharType="end"/>
        </w:r>
      </w:hyperlink>
    </w:p>
    <w:p w14:paraId="57AE38C2" w14:textId="45EC03BA" w:rsidR="00B808A5" w:rsidRDefault="00B808A5">
      <w:pPr>
        <w:pStyle w:val="Spistreci3"/>
        <w:tabs>
          <w:tab w:val="left" w:pos="1440"/>
        </w:tabs>
        <w:rPr>
          <w:rFonts w:asciiTheme="minorHAnsi" w:eastAsiaTheme="minorEastAsia" w:hAnsiTheme="minorHAnsi"/>
          <w:sz w:val="22"/>
          <w:szCs w:val="22"/>
          <w:lang w:eastAsia="pl-PL"/>
        </w:rPr>
      </w:pPr>
      <w:hyperlink w:anchor="_Toc105407772" w:history="1">
        <w:r w:rsidRPr="00436DCC">
          <w:rPr>
            <w:rStyle w:val="Hipercze"/>
          </w:rPr>
          <w:t>6.11.2.</w:t>
        </w:r>
        <w:r>
          <w:rPr>
            <w:rFonts w:asciiTheme="minorHAnsi" w:eastAsiaTheme="minorEastAsia" w:hAnsiTheme="minorHAnsi"/>
            <w:sz w:val="22"/>
            <w:szCs w:val="22"/>
            <w:lang w:eastAsia="pl-PL"/>
          </w:rPr>
          <w:tab/>
        </w:r>
        <w:r w:rsidRPr="00436DCC">
          <w:rPr>
            <w:rStyle w:val="Hipercze"/>
          </w:rPr>
          <w:t>Zasilanie awaryjne</w:t>
        </w:r>
        <w:r>
          <w:rPr>
            <w:webHidden/>
          </w:rPr>
          <w:tab/>
        </w:r>
        <w:r>
          <w:rPr>
            <w:webHidden/>
          </w:rPr>
          <w:fldChar w:fldCharType="begin"/>
        </w:r>
        <w:r>
          <w:rPr>
            <w:webHidden/>
          </w:rPr>
          <w:instrText xml:space="preserve"> PAGEREF _Toc105407772 \h </w:instrText>
        </w:r>
        <w:r>
          <w:rPr>
            <w:webHidden/>
          </w:rPr>
        </w:r>
        <w:r>
          <w:rPr>
            <w:webHidden/>
          </w:rPr>
          <w:fldChar w:fldCharType="separate"/>
        </w:r>
        <w:r>
          <w:rPr>
            <w:webHidden/>
          </w:rPr>
          <w:t>54</w:t>
        </w:r>
        <w:r>
          <w:rPr>
            <w:webHidden/>
          </w:rPr>
          <w:fldChar w:fldCharType="end"/>
        </w:r>
      </w:hyperlink>
    </w:p>
    <w:p w14:paraId="51C43E8C" w14:textId="69CF878A" w:rsidR="00B808A5" w:rsidRDefault="00B808A5">
      <w:pPr>
        <w:pStyle w:val="Spistreci1"/>
        <w:rPr>
          <w:rFonts w:asciiTheme="minorHAnsi" w:eastAsiaTheme="minorEastAsia" w:hAnsiTheme="minorHAnsi"/>
          <w:noProof/>
          <w:sz w:val="22"/>
          <w:szCs w:val="22"/>
          <w:lang w:eastAsia="pl-PL"/>
        </w:rPr>
      </w:pPr>
      <w:hyperlink w:anchor="_Toc105407773" w:history="1">
        <w:r w:rsidRPr="00436DCC">
          <w:rPr>
            <w:rStyle w:val="Hipercze"/>
            <w:noProof/>
          </w:rPr>
          <w:t>7.</w:t>
        </w:r>
        <w:r>
          <w:rPr>
            <w:rFonts w:asciiTheme="minorHAnsi" w:eastAsiaTheme="minorEastAsia" w:hAnsiTheme="minorHAnsi"/>
            <w:noProof/>
            <w:sz w:val="22"/>
            <w:szCs w:val="22"/>
            <w:lang w:eastAsia="pl-PL"/>
          </w:rPr>
          <w:tab/>
        </w:r>
        <w:r w:rsidRPr="00436DCC">
          <w:rPr>
            <w:rStyle w:val="Hipercze"/>
            <w:noProof/>
          </w:rPr>
          <w:t>INFORMACJA DOTYCZĄCA BEZPIECZEŃSTWA I OCHRONY ZDROWIA</w:t>
        </w:r>
        <w:r>
          <w:rPr>
            <w:noProof/>
            <w:webHidden/>
          </w:rPr>
          <w:tab/>
        </w:r>
        <w:r>
          <w:rPr>
            <w:noProof/>
            <w:webHidden/>
          </w:rPr>
          <w:fldChar w:fldCharType="begin"/>
        </w:r>
        <w:r>
          <w:rPr>
            <w:noProof/>
            <w:webHidden/>
          </w:rPr>
          <w:instrText xml:space="preserve"> PAGEREF _Toc105407773 \h </w:instrText>
        </w:r>
        <w:r>
          <w:rPr>
            <w:noProof/>
            <w:webHidden/>
          </w:rPr>
        </w:r>
        <w:r>
          <w:rPr>
            <w:noProof/>
            <w:webHidden/>
          </w:rPr>
          <w:fldChar w:fldCharType="separate"/>
        </w:r>
        <w:r>
          <w:rPr>
            <w:noProof/>
            <w:webHidden/>
          </w:rPr>
          <w:t>55</w:t>
        </w:r>
        <w:r>
          <w:rPr>
            <w:noProof/>
            <w:webHidden/>
          </w:rPr>
          <w:fldChar w:fldCharType="end"/>
        </w:r>
      </w:hyperlink>
    </w:p>
    <w:p w14:paraId="70A0530E" w14:textId="49753F2D" w:rsidR="00B808A5" w:rsidRDefault="00B808A5">
      <w:pPr>
        <w:pStyle w:val="Spistreci2"/>
        <w:rPr>
          <w:rFonts w:asciiTheme="minorHAnsi" w:eastAsiaTheme="minorEastAsia" w:hAnsiTheme="minorHAnsi"/>
          <w:noProof/>
          <w:sz w:val="22"/>
          <w:szCs w:val="22"/>
          <w:lang w:eastAsia="pl-PL"/>
        </w:rPr>
      </w:pPr>
      <w:hyperlink w:anchor="_Toc105407774" w:history="1">
        <w:r w:rsidRPr="00436DCC">
          <w:rPr>
            <w:rStyle w:val="Hipercze"/>
            <w:noProof/>
            <w:lang w:bidi="x-none"/>
            <w14:scene3d>
              <w14:camera w14:prst="orthographicFront"/>
              <w14:lightRig w14:rig="threePt" w14:dir="t">
                <w14:rot w14:lat="0" w14:lon="0" w14:rev="0"/>
              </w14:lightRig>
            </w14:scene3d>
          </w:rPr>
          <w:t>7.1.</w:t>
        </w:r>
        <w:r>
          <w:rPr>
            <w:rFonts w:asciiTheme="minorHAnsi" w:eastAsiaTheme="minorEastAsia" w:hAnsiTheme="minorHAnsi"/>
            <w:noProof/>
            <w:sz w:val="22"/>
            <w:szCs w:val="22"/>
            <w:lang w:eastAsia="pl-PL"/>
          </w:rPr>
          <w:tab/>
        </w:r>
        <w:r w:rsidRPr="00436DCC">
          <w:rPr>
            <w:rStyle w:val="Hipercze"/>
            <w:noProof/>
          </w:rPr>
          <w:t>Zakres robót dla całego zamierzenia budowlanego oraz kolejność realizacji</w:t>
        </w:r>
        <w:r>
          <w:rPr>
            <w:noProof/>
            <w:webHidden/>
          </w:rPr>
          <w:tab/>
        </w:r>
        <w:r>
          <w:rPr>
            <w:noProof/>
            <w:webHidden/>
          </w:rPr>
          <w:fldChar w:fldCharType="begin"/>
        </w:r>
        <w:r>
          <w:rPr>
            <w:noProof/>
            <w:webHidden/>
          </w:rPr>
          <w:instrText xml:space="preserve"> PAGEREF _Toc105407774 \h </w:instrText>
        </w:r>
        <w:r>
          <w:rPr>
            <w:noProof/>
            <w:webHidden/>
          </w:rPr>
        </w:r>
        <w:r>
          <w:rPr>
            <w:noProof/>
            <w:webHidden/>
          </w:rPr>
          <w:fldChar w:fldCharType="separate"/>
        </w:r>
        <w:r>
          <w:rPr>
            <w:noProof/>
            <w:webHidden/>
          </w:rPr>
          <w:t>56</w:t>
        </w:r>
        <w:r>
          <w:rPr>
            <w:noProof/>
            <w:webHidden/>
          </w:rPr>
          <w:fldChar w:fldCharType="end"/>
        </w:r>
      </w:hyperlink>
    </w:p>
    <w:p w14:paraId="519F23E4" w14:textId="144D3D99" w:rsidR="00B808A5" w:rsidRDefault="00B808A5">
      <w:pPr>
        <w:pStyle w:val="Spistreci2"/>
        <w:rPr>
          <w:rFonts w:asciiTheme="minorHAnsi" w:eastAsiaTheme="minorEastAsia" w:hAnsiTheme="minorHAnsi"/>
          <w:noProof/>
          <w:sz w:val="22"/>
          <w:szCs w:val="22"/>
          <w:lang w:eastAsia="pl-PL"/>
        </w:rPr>
      </w:pPr>
      <w:hyperlink w:anchor="_Toc105407775" w:history="1">
        <w:r w:rsidRPr="00436DCC">
          <w:rPr>
            <w:rStyle w:val="Hipercze"/>
            <w:noProof/>
            <w:lang w:bidi="x-none"/>
            <w14:scene3d>
              <w14:camera w14:prst="orthographicFront"/>
              <w14:lightRig w14:rig="threePt" w14:dir="t">
                <w14:rot w14:lat="0" w14:lon="0" w14:rev="0"/>
              </w14:lightRig>
            </w14:scene3d>
          </w:rPr>
          <w:t>7.2.</w:t>
        </w:r>
        <w:r>
          <w:rPr>
            <w:rFonts w:asciiTheme="minorHAnsi" w:eastAsiaTheme="minorEastAsia" w:hAnsiTheme="minorHAnsi"/>
            <w:noProof/>
            <w:sz w:val="22"/>
            <w:szCs w:val="22"/>
            <w:lang w:eastAsia="pl-PL"/>
          </w:rPr>
          <w:tab/>
        </w:r>
        <w:r w:rsidRPr="00436DCC">
          <w:rPr>
            <w:rStyle w:val="Hipercze"/>
            <w:noProof/>
          </w:rPr>
          <w:t>Wykaz istniejących obiektów budowlanych</w:t>
        </w:r>
        <w:r>
          <w:rPr>
            <w:noProof/>
            <w:webHidden/>
          </w:rPr>
          <w:tab/>
        </w:r>
        <w:r>
          <w:rPr>
            <w:noProof/>
            <w:webHidden/>
          </w:rPr>
          <w:fldChar w:fldCharType="begin"/>
        </w:r>
        <w:r>
          <w:rPr>
            <w:noProof/>
            <w:webHidden/>
          </w:rPr>
          <w:instrText xml:space="preserve"> PAGEREF _Toc105407775 \h </w:instrText>
        </w:r>
        <w:r>
          <w:rPr>
            <w:noProof/>
            <w:webHidden/>
          </w:rPr>
        </w:r>
        <w:r>
          <w:rPr>
            <w:noProof/>
            <w:webHidden/>
          </w:rPr>
          <w:fldChar w:fldCharType="separate"/>
        </w:r>
        <w:r>
          <w:rPr>
            <w:noProof/>
            <w:webHidden/>
          </w:rPr>
          <w:t>56</w:t>
        </w:r>
        <w:r>
          <w:rPr>
            <w:noProof/>
            <w:webHidden/>
          </w:rPr>
          <w:fldChar w:fldCharType="end"/>
        </w:r>
      </w:hyperlink>
    </w:p>
    <w:p w14:paraId="6130B991" w14:textId="269BD3C3" w:rsidR="00B808A5" w:rsidRDefault="00B808A5">
      <w:pPr>
        <w:pStyle w:val="Spistreci2"/>
        <w:rPr>
          <w:rFonts w:asciiTheme="minorHAnsi" w:eastAsiaTheme="minorEastAsia" w:hAnsiTheme="minorHAnsi"/>
          <w:noProof/>
          <w:sz w:val="22"/>
          <w:szCs w:val="22"/>
          <w:lang w:eastAsia="pl-PL"/>
        </w:rPr>
      </w:pPr>
      <w:hyperlink w:anchor="_Toc105407776" w:history="1">
        <w:r w:rsidRPr="00436DCC">
          <w:rPr>
            <w:rStyle w:val="Hipercze"/>
            <w:noProof/>
            <w:lang w:bidi="x-none"/>
            <w14:scene3d>
              <w14:camera w14:prst="orthographicFront"/>
              <w14:lightRig w14:rig="threePt" w14:dir="t">
                <w14:rot w14:lat="0" w14:lon="0" w14:rev="0"/>
              </w14:lightRig>
            </w14:scene3d>
          </w:rPr>
          <w:t>7.3.</w:t>
        </w:r>
        <w:r>
          <w:rPr>
            <w:rFonts w:asciiTheme="minorHAnsi" w:eastAsiaTheme="minorEastAsia" w:hAnsiTheme="minorHAnsi"/>
            <w:noProof/>
            <w:sz w:val="22"/>
            <w:szCs w:val="22"/>
            <w:lang w:eastAsia="pl-PL"/>
          </w:rPr>
          <w:tab/>
        </w:r>
        <w:r w:rsidRPr="00436DCC">
          <w:rPr>
            <w:rStyle w:val="Hipercze"/>
            <w:noProof/>
          </w:rPr>
          <w:t>Wskazanie elementów zagospodarowania działki lub terenu, które mogą spowodować zagrożenie bezpieczeństwa i zdrowia ludzi</w:t>
        </w:r>
        <w:r>
          <w:rPr>
            <w:noProof/>
            <w:webHidden/>
          </w:rPr>
          <w:tab/>
        </w:r>
        <w:r>
          <w:rPr>
            <w:noProof/>
            <w:webHidden/>
          </w:rPr>
          <w:fldChar w:fldCharType="begin"/>
        </w:r>
        <w:r>
          <w:rPr>
            <w:noProof/>
            <w:webHidden/>
          </w:rPr>
          <w:instrText xml:space="preserve"> PAGEREF _Toc105407776 \h </w:instrText>
        </w:r>
        <w:r>
          <w:rPr>
            <w:noProof/>
            <w:webHidden/>
          </w:rPr>
        </w:r>
        <w:r>
          <w:rPr>
            <w:noProof/>
            <w:webHidden/>
          </w:rPr>
          <w:fldChar w:fldCharType="separate"/>
        </w:r>
        <w:r>
          <w:rPr>
            <w:noProof/>
            <w:webHidden/>
          </w:rPr>
          <w:t>56</w:t>
        </w:r>
        <w:r>
          <w:rPr>
            <w:noProof/>
            <w:webHidden/>
          </w:rPr>
          <w:fldChar w:fldCharType="end"/>
        </w:r>
      </w:hyperlink>
    </w:p>
    <w:p w14:paraId="254BE46A" w14:textId="2A7D57C5" w:rsidR="00B808A5" w:rsidRDefault="00B808A5">
      <w:pPr>
        <w:pStyle w:val="Spistreci2"/>
        <w:rPr>
          <w:rFonts w:asciiTheme="minorHAnsi" w:eastAsiaTheme="minorEastAsia" w:hAnsiTheme="minorHAnsi"/>
          <w:noProof/>
          <w:sz w:val="22"/>
          <w:szCs w:val="22"/>
          <w:lang w:eastAsia="pl-PL"/>
        </w:rPr>
      </w:pPr>
      <w:hyperlink w:anchor="_Toc105407777" w:history="1">
        <w:r w:rsidRPr="00436DCC">
          <w:rPr>
            <w:rStyle w:val="Hipercze"/>
            <w:noProof/>
            <w:lang w:bidi="x-none"/>
            <w14:scene3d>
              <w14:camera w14:prst="orthographicFront"/>
              <w14:lightRig w14:rig="threePt" w14:dir="t">
                <w14:rot w14:lat="0" w14:lon="0" w14:rev="0"/>
              </w14:lightRig>
            </w14:scene3d>
          </w:rPr>
          <w:t>7.4.</w:t>
        </w:r>
        <w:r>
          <w:rPr>
            <w:rFonts w:asciiTheme="minorHAnsi" w:eastAsiaTheme="minorEastAsia" w:hAnsiTheme="minorHAnsi"/>
            <w:noProof/>
            <w:sz w:val="22"/>
            <w:szCs w:val="22"/>
            <w:lang w:eastAsia="pl-PL"/>
          </w:rPr>
          <w:tab/>
        </w:r>
        <w:r w:rsidRPr="00436DCC">
          <w:rPr>
            <w:rStyle w:val="Hipercze"/>
            <w:noProof/>
          </w:rPr>
          <w:t>Wskazanie dotyczące przewidywanych zagrożeń występujących podczas realizacji robót budowlanych, określające skalę i rodzaje zagrożeń oraz miejsce i czas ich występowania</w:t>
        </w:r>
        <w:r>
          <w:rPr>
            <w:noProof/>
            <w:webHidden/>
          </w:rPr>
          <w:tab/>
        </w:r>
        <w:r>
          <w:rPr>
            <w:noProof/>
            <w:webHidden/>
          </w:rPr>
          <w:fldChar w:fldCharType="begin"/>
        </w:r>
        <w:r>
          <w:rPr>
            <w:noProof/>
            <w:webHidden/>
          </w:rPr>
          <w:instrText xml:space="preserve"> PAGEREF _Toc105407777 \h </w:instrText>
        </w:r>
        <w:r>
          <w:rPr>
            <w:noProof/>
            <w:webHidden/>
          </w:rPr>
        </w:r>
        <w:r>
          <w:rPr>
            <w:noProof/>
            <w:webHidden/>
          </w:rPr>
          <w:fldChar w:fldCharType="separate"/>
        </w:r>
        <w:r>
          <w:rPr>
            <w:noProof/>
            <w:webHidden/>
          </w:rPr>
          <w:t>56</w:t>
        </w:r>
        <w:r>
          <w:rPr>
            <w:noProof/>
            <w:webHidden/>
          </w:rPr>
          <w:fldChar w:fldCharType="end"/>
        </w:r>
      </w:hyperlink>
    </w:p>
    <w:p w14:paraId="6B869032" w14:textId="18A5F694" w:rsidR="00B808A5" w:rsidRDefault="00B808A5">
      <w:pPr>
        <w:pStyle w:val="Spistreci2"/>
        <w:rPr>
          <w:rFonts w:asciiTheme="minorHAnsi" w:eastAsiaTheme="minorEastAsia" w:hAnsiTheme="minorHAnsi"/>
          <w:noProof/>
          <w:sz w:val="22"/>
          <w:szCs w:val="22"/>
          <w:lang w:eastAsia="pl-PL"/>
        </w:rPr>
      </w:pPr>
      <w:hyperlink w:anchor="_Toc105407778" w:history="1">
        <w:r w:rsidRPr="00436DCC">
          <w:rPr>
            <w:rStyle w:val="Hipercze"/>
            <w:noProof/>
            <w:lang w:bidi="x-none"/>
            <w14:scene3d>
              <w14:camera w14:prst="orthographicFront"/>
              <w14:lightRig w14:rig="threePt" w14:dir="t">
                <w14:rot w14:lat="0" w14:lon="0" w14:rev="0"/>
              </w14:lightRig>
            </w14:scene3d>
          </w:rPr>
          <w:t>7.5.</w:t>
        </w:r>
        <w:r>
          <w:rPr>
            <w:rFonts w:asciiTheme="minorHAnsi" w:eastAsiaTheme="minorEastAsia" w:hAnsiTheme="minorHAnsi"/>
            <w:noProof/>
            <w:sz w:val="22"/>
            <w:szCs w:val="22"/>
            <w:lang w:eastAsia="pl-PL"/>
          </w:rPr>
          <w:tab/>
        </w:r>
        <w:r w:rsidRPr="00436DCC">
          <w:rPr>
            <w:rStyle w:val="Hipercze"/>
            <w:noProof/>
          </w:rPr>
          <w:t>Wskazanie sposobu prowadzenia instruktażu pracowników przed przystąpieniem do realizacji robót szczególnie niebezpiecznych</w:t>
        </w:r>
        <w:r>
          <w:rPr>
            <w:noProof/>
            <w:webHidden/>
          </w:rPr>
          <w:tab/>
        </w:r>
        <w:r>
          <w:rPr>
            <w:noProof/>
            <w:webHidden/>
          </w:rPr>
          <w:fldChar w:fldCharType="begin"/>
        </w:r>
        <w:r>
          <w:rPr>
            <w:noProof/>
            <w:webHidden/>
          </w:rPr>
          <w:instrText xml:space="preserve"> PAGEREF _Toc105407778 \h </w:instrText>
        </w:r>
        <w:r>
          <w:rPr>
            <w:noProof/>
            <w:webHidden/>
          </w:rPr>
        </w:r>
        <w:r>
          <w:rPr>
            <w:noProof/>
            <w:webHidden/>
          </w:rPr>
          <w:fldChar w:fldCharType="separate"/>
        </w:r>
        <w:r>
          <w:rPr>
            <w:noProof/>
            <w:webHidden/>
          </w:rPr>
          <w:t>56</w:t>
        </w:r>
        <w:r>
          <w:rPr>
            <w:noProof/>
            <w:webHidden/>
          </w:rPr>
          <w:fldChar w:fldCharType="end"/>
        </w:r>
      </w:hyperlink>
    </w:p>
    <w:p w14:paraId="2456B844" w14:textId="38DABA6D" w:rsidR="00B808A5" w:rsidRDefault="00B808A5">
      <w:pPr>
        <w:pStyle w:val="Spistreci2"/>
        <w:rPr>
          <w:rFonts w:asciiTheme="minorHAnsi" w:eastAsiaTheme="minorEastAsia" w:hAnsiTheme="minorHAnsi"/>
          <w:noProof/>
          <w:sz w:val="22"/>
          <w:szCs w:val="22"/>
          <w:lang w:eastAsia="pl-PL"/>
        </w:rPr>
      </w:pPr>
      <w:hyperlink w:anchor="_Toc105407779" w:history="1">
        <w:r w:rsidRPr="00436DCC">
          <w:rPr>
            <w:rStyle w:val="Hipercze"/>
            <w:noProof/>
            <w:lang w:bidi="x-none"/>
            <w14:scene3d>
              <w14:camera w14:prst="orthographicFront"/>
              <w14:lightRig w14:rig="threePt" w14:dir="t">
                <w14:rot w14:lat="0" w14:lon="0" w14:rev="0"/>
              </w14:lightRig>
            </w14:scene3d>
          </w:rPr>
          <w:t>7.6.</w:t>
        </w:r>
        <w:r>
          <w:rPr>
            <w:rFonts w:asciiTheme="minorHAnsi" w:eastAsiaTheme="minorEastAsia" w:hAnsiTheme="minorHAnsi"/>
            <w:noProof/>
            <w:sz w:val="22"/>
            <w:szCs w:val="22"/>
            <w:lang w:eastAsia="pl-PL"/>
          </w:rPr>
          <w:tab/>
        </w:r>
        <w:r w:rsidRPr="00436DCC">
          <w:rPr>
            <w:rStyle w:val="Hipercze"/>
            <w:noProof/>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Pr>
            <w:noProof/>
            <w:webHidden/>
          </w:rPr>
          <w:tab/>
        </w:r>
        <w:r>
          <w:rPr>
            <w:noProof/>
            <w:webHidden/>
          </w:rPr>
          <w:fldChar w:fldCharType="begin"/>
        </w:r>
        <w:r>
          <w:rPr>
            <w:noProof/>
            <w:webHidden/>
          </w:rPr>
          <w:instrText xml:space="preserve"> PAGEREF _Toc105407779 \h </w:instrText>
        </w:r>
        <w:r>
          <w:rPr>
            <w:noProof/>
            <w:webHidden/>
          </w:rPr>
        </w:r>
        <w:r>
          <w:rPr>
            <w:noProof/>
            <w:webHidden/>
          </w:rPr>
          <w:fldChar w:fldCharType="separate"/>
        </w:r>
        <w:r>
          <w:rPr>
            <w:noProof/>
            <w:webHidden/>
          </w:rPr>
          <w:t>57</w:t>
        </w:r>
        <w:r>
          <w:rPr>
            <w:noProof/>
            <w:webHidden/>
          </w:rPr>
          <w:fldChar w:fldCharType="end"/>
        </w:r>
      </w:hyperlink>
    </w:p>
    <w:p w14:paraId="2DE7C3F9" w14:textId="5FC2C847" w:rsidR="00B808A5" w:rsidRDefault="00B808A5">
      <w:pPr>
        <w:pStyle w:val="Spistreci2"/>
        <w:rPr>
          <w:rFonts w:asciiTheme="minorHAnsi" w:eastAsiaTheme="minorEastAsia" w:hAnsiTheme="minorHAnsi"/>
          <w:noProof/>
          <w:sz w:val="22"/>
          <w:szCs w:val="22"/>
          <w:lang w:eastAsia="pl-PL"/>
        </w:rPr>
      </w:pPr>
      <w:hyperlink w:anchor="_Toc105407780" w:history="1">
        <w:r w:rsidRPr="00436DCC">
          <w:rPr>
            <w:rStyle w:val="Hipercze"/>
            <w:noProof/>
            <w:lang w:bidi="x-none"/>
            <w14:scene3d>
              <w14:camera w14:prst="orthographicFront"/>
              <w14:lightRig w14:rig="threePt" w14:dir="t">
                <w14:rot w14:lat="0" w14:lon="0" w14:rev="0"/>
              </w14:lightRig>
            </w14:scene3d>
          </w:rPr>
          <w:t>7.7.</w:t>
        </w:r>
        <w:r>
          <w:rPr>
            <w:rFonts w:asciiTheme="minorHAnsi" w:eastAsiaTheme="minorEastAsia" w:hAnsiTheme="minorHAnsi"/>
            <w:noProof/>
            <w:sz w:val="22"/>
            <w:szCs w:val="22"/>
            <w:lang w:eastAsia="pl-PL"/>
          </w:rPr>
          <w:tab/>
        </w:r>
        <w:r w:rsidRPr="00436DCC">
          <w:rPr>
            <w:rStyle w:val="Hipercze"/>
            <w:noProof/>
          </w:rPr>
          <w:t>Wnioski</w:t>
        </w:r>
        <w:r>
          <w:rPr>
            <w:noProof/>
            <w:webHidden/>
          </w:rPr>
          <w:tab/>
        </w:r>
        <w:r>
          <w:rPr>
            <w:noProof/>
            <w:webHidden/>
          </w:rPr>
          <w:fldChar w:fldCharType="begin"/>
        </w:r>
        <w:r>
          <w:rPr>
            <w:noProof/>
            <w:webHidden/>
          </w:rPr>
          <w:instrText xml:space="preserve"> PAGEREF _Toc105407780 \h </w:instrText>
        </w:r>
        <w:r>
          <w:rPr>
            <w:noProof/>
            <w:webHidden/>
          </w:rPr>
        </w:r>
        <w:r>
          <w:rPr>
            <w:noProof/>
            <w:webHidden/>
          </w:rPr>
          <w:fldChar w:fldCharType="separate"/>
        </w:r>
        <w:r>
          <w:rPr>
            <w:noProof/>
            <w:webHidden/>
          </w:rPr>
          <w:t>57</w:t>
        </w:r>
        <w:r>
          <w:rPr>
            <w:noProof/>
            <w:webHidden/>
          </w:rPr>
          <w:fldChar w:fldCharType="end"/>
        </w:r>
      </w:hyperlink>
    </w:p>
    <w:p w14:paraId="2F55F4EF" w14:textId="1F73C00E" w:rsidR="00B808A5" w:rsidRDefault="00B808A5">
      <w:pPr>
        <w:pStyle w:val="Spistreci1"/>
        <w:rPr>
          <w:rFonts w:asciiTheme="minorHAnsi" w:eastAsiaTheme="minorEastAsia" w:hAnsiTheme="minorHAnsi"/>
          <w:noProof/>
          <w:sz w:val="22"/>
          <w:szCs w:val="22"/>
          <w:lang w:eastAsia="pl-PL"/>
        </w:rPr>
      </w:pPr>
      <w:hyperlink w:anchor="_Toc105407781" w:history="1">
        <w:r w:rsidRPr="00436DCC">
          <w:rPr>
            <w:rStyle w:val="Hipercze"/>
            <w:noProof/>
          </w:rPr>
          <w:t>8.</w:t>
        </w:r>
        <w:r>
          <w:rPr>
            <w:rFonts w:asciiTheme="minorHAnsi" w:eastAsiaTheme="minorEastAsia" w:hAnsiTheme="minorHAnsi"/>
            <w:noProof/>
            <w:sz w:val="22"/>
            <w:szCs w:val="22"/>
            <w:lang w:eastAsia="pl-PL"/>
          </w:rPr>
          <w:tab/>
        </w:r>
        <w:r w:rsidRPr="00436DCC">
          <w:rPr>
            <w:rStyle w:val="Hipercze"/>
            <w:noProof/>
          </w:rPr>
          <w:t>RYSUNKI</w:t>
        </w:r>
        <w:r>
          <w:rPr>
            <w:noProof/>
            <w:webHidden/>
          </w:rPr>
          <w:tab/>
        </w:r>
        <w:r>
          <w:rPr>
            <w:noProof/>
            <w:webHidden/>
          </w:rPr>
          <w:fldChar w:fldCharType="begin"/>
        </w:r>
        <w:r>
          <w:rPr>
            <w:noProof/>
            <w:webHidden/>
          </w:rPr>
          <w:instrText xml:space="preserve"> PAGEREF _Toc105407781 \h </w:instrText>
        </w:r>
        <w:r>
          <w:rPr>
            <w:noProof/>
            <w:webHidden/>
          </w:rPr>
        </w:r>
        <w:r>
          <w:rPr>
            <w:noProof/>
            <w:webHidden/>
          </w:rPr>
          <w:fldChar w:fldCharType="separate"/>
        </w:r>
        <w:r>
          <w:rPr>
            <w:noProof/>
            <w:webHidden/>
          </w:rPr>
          <w:t>58</w:t>
        </w:r>
        <w:r>
          <w:rPr>
            <w:noProof/>
            <w:webHidden/>
          </w:rPr>
          <w:fldChar w:fldCharType="end"/>
        </w:r>
      </w:hyperlink>
    </w:p>
    <w:p w14:paraId="2A90FEC9" w14:textId="0FA247A0" w:rsidR="00A65C38" w:rsidRDefault="00A65C38" w:rsidP="00A65C38">
      <w:pPr>
        <w:rPr>
          <w:b/>
          <w:bCs/>
        </w:rPr>
      </w:pPr>
      <w:r>
        <w:fldChar w:fldCharType="end"/>
      </w:r>
      <w:r>
        <w:rPr>
          <w:b/>
          <w:bCs/>
        </w:rPr>
        <w:br w:type="page"/>
      </w:r>
    </w:p>
    <w:p w14:paraId="5B2A8121" w14:textId="7665BAF2" w:rsidR="007568EE" w:rsidRPr="007568EE" w:rsidRDefault="007568EE">
      <w:pPr>
        <w:rPr>
          <w:b/>
          <w:bCs/>
        </w:rPr>
      </w:pPr>
      <w:bookmarkStart w:id="4" w:name="_Hlk90282250"/>
      <w:r w:rsidRPr="007568EE">
        <w:rPr>
          <w:b/>
          <w:bCs/>
        </w:rPr>
        <w:lastRenderedPageBreak/>
        <w:t>Spis rysunków:</w:t>
      </w:r>
    </w:p>
    <w:bookmarkEnd w:id="4"/>
    <w:p w14:paraId="2C72C09D" w14:textId="1158D19D" w:rsidR="00767F7D" w:rsidRPr="00767F7D" w:rsidRDefault="002A2C8E" w:rsidP="00767F7D">
      <w:pPr>
        <w:spacing w:after="160" w:line="259" w:lineRule="auto"/>
        <w:contextualSpacing/>
        <w:jc w:val="both"/>
        <w:rPr>
          <w:rFonts w:cs="Arial"/>
          <w:lang w:eastAsia="pl-PL"/>
        </w:rPr>
      </w:pPr>
      <w:r>
        <w:rPr>
          <w:rFonts w:cs="Arial"/>
          <w:lang w:eastAsia="pl-PL"/>
        </w:rPr>
        <w:t>LAN-01</w:t>
      </w:r>
      <w:r w:rsidR="003A7AF0">
        <w:rPr>
          <w:rFonts w:cs="Arial"/>
          <w:lang w:eastAsia="pl-PL"/>
        </w:rPr>
        <w:tab/>
      </w:r>
      <w:r w:rsidR="003A7AF0">
        <w:rPr>
          <w:rFonts w:cs="Arial"/>
          <w:lang w:eastAsia="pl-PL"/>
        </w:rPr>
        <w:tab/>
      </w:r>
      <w:r w:rsidR="00767F7D" w:rsidRPr="00767F7D">
        <w:rPr>
          <w:rFonts w:cs="Arial"/>
          <w:lang w:eastAsia="pl-PL"/>
        </w:rPr>
        <w:t xml:space="preserve">Rzut </w:t>
      </w:r>
      <w:r w:rsidR="004407DC">
        <w:rPr>
          <w:rFonts w:cs="Arial"/>
          <w:lang w:eastAsia="pl-PL"/>
        </w:rPr>
        <w:t>parteru</w:t>
      </w:r>
      <w:r w:rsidR="00767F7D" w:rsidRPr="00767F7D">
        <w:rPr>
          <w:rFonts w:cs="Arial"/>
          <w:lang w:eastAsia="pl-PL"/>
        </w:rPr>
        <w:t xml:space="preserve"> – LAN</w:t>
      </w:r>
    </w:p>
    <w:p w14:paraId="495417E2" w14:textId="42496E5D" w:rsidR="00767F7D" w:rsidRPr="00767F7D" w:rsidRDefault="002A2C8E" w:rsidP="00767F7D">
      <w:pPr>
        <w:spacing w:after="160" w:line="259" w:lineRule="auto"/>
        <w:contextualSpacing/>
        <w:jc w:val="both"/>
        <w:rPr>
          <w:rFonts w:cs="Arial"/>
          <w:lang w:eastAsia="pl-PL"/>
        </w:rPr>
      </w:pPr>
      <w:r>
        <w:rPr>
          <w:rFonts w:cs="Arial"/>
          <w:lang w:eastAsia="pl-PL"/>
        </w:rPr>
        <w:t>LAN-02</w:t>
      </w:r>
      <w:r w:rsidR="003A7AF0">
        <w:rPr>
          <w:rFonts w:cs="Arial"/>
          <w:lang w:eastAsia="pl-PL"/>
        </w:rPr>
        <w:tab/>
      </w:r>
      <w:r w:rsidR="003A7AF0">
        <w:rPr>
          <w:rFonts w:cs="Arial"/>
          <w:lang w:eastAsia="pl-PL"/>
        </w:rPr>
        <w:tab/>
      </w:r>
      <w:r w:rsidR="00767F7D" w:rsidRPr="00767F7D">
        <w:rPr>
          <w:rFonts w:cs="Arial"/>
          <w:lang w:eastAsia="pl-PL"/>
        </w:rPr>
        <w:t xml:space="preserve">Rzut I </w:t>
      </w:r>
      <w:r w:rsidR="004407DC">
        <w:rPr>
          <w:rFonts w:cs="Arial"/>
          <w:lang w:eastAsia="pl-PL"/>
        </w:rPr>
        <w:t xml:space="preserve">piętra </w:t>
      </w:r>
      <w:r w:rsidR="00767F7D" w:rsidRPr="00767F7D">
        <w:rPr>
          <w:rFonts w:cs="Arial"/>
          <w:lang w:eastAsia="pl-PL"/>
        </w:rPr>
        <w:t>– LAN</w:t>
      </w:r>
    </w:p>
    <w:p w14:paraId="3A251291" w14:textId="1D3EE532" w:rsidR="00767F7D" w:rsidRPr="00767F7D" w:rsidRDefault="002A2C8E" w:rsidP="00767F7D">
      <w:pPr>
        <w:spacing w:after="160" w:line="259" w:lineRule="auto"/>
        <w:contextualSpacing/>
        <w:jc w:val="both"/>
        <w:rPr>
          <w:rFonts w:cs="Arial"/>
          <w:lang w:eastAsia="pl-PL"/>
        </w:rPr>
      </w:pPr>
      <w:r>
        <w:rPr>
          <w:rFonts w:cs="Arial"/>
          <w:lang w:eastAsia="pl-PL"/>
        </w:rPr>
        <w:t>LAN-03</w:t>
      </w:r>
      <w:r w:rsidR="003A7AF0">
        <w:rPr>
          <w:rFonts w:cs="Arial"/>
          <w:lang w:eastAsia="pl-PL"/>
        </w:rPr>
        <w:tab/>
      </w:r>
      <w:r w:rsidR="003A7AF0">
        <w:rPr>
          <w:rFonts w:cs="Arial"/>
          <w:lang w:eastAsia="pl-PL"/>
        </w:rPr>
        <w:tab/>
      </w:r>
      <w:r w:rsidR="00767F7D" w:rsidRPr="00767F7D">
        <w:rPr>
          <w:rFonts w:cs="Arial"/>
          <w:lang w:eastAsia="pl-PL"/>
        </w:rPr>
        <w:t>Rzut II</w:t>
      </w:r>
      <w:r w:rsidR="004407DC">
        <w:rPr>
          <w:rFonts w:cs="Arial"/>
          <w:lang w:eastAsia="pl-PL"/>
        </w:rPr>
        <w:t xml:space="preserve"> piętra</w:t>
      </w:r>
      <w:r w:rsidR="00767F7D" w:rsidRPr="00767F7D">
        <w:rPr>
          <w:rFonts w:cs="Arial"/>
          <w:lang w:eastAsia="pl-PL"/>
        </w:rPr>
        <w:t xml:space="preserve"> – LAN</w:t>
      </w:r>
    </w:p>
    <w:p w14:paraId="3B4619DF" w14:textId="762BDBE9" w:rsidR="00767F7D" w:rsidRPr="00767F7D" w:rsidRDefault="002A2C8E" w:rsidP="00767F7D">
      <w:pPr>
        <w:spacing w:after="160" w:line="259" w:lineRule="auto"/>
        <w:contextualSpacing/>
        <w:jc w:val="both"/>
        <w:rPr>
          <w:rFonts w:cs="Arial"/>
          <w:lang w:eastAsia="pl-PL"/>
        </w:rPr>
      </w:pPr>
      <w:r>
        <w:rPr>
          <w:rFonts w:cs="Arial"/>
          <w:lang w:eastAsia="pl-PL"/>
        </w:rPr>
        <w:t>LAN-04</w:t>
      </w:r>
      <w:r w:rsidR="003A7AF0">
        <w:rPr>
          <w:rFonts w:cs="Arial"/>
          <w:lang w:eastAsia="pl-PL"/>
        </w:rPr>
        <w:tab/>
      </w:r>
      <w:r w:rsidR="003A7AF0">
        <w:rPr>
          <w:rFonts w:cs="Arial"/>
          <w:lang w:eastAsia="pl-PL"/>
        </w:rPr>
        <w:tab/>
      </w:r>
      <w:r w:rsidR="00767F7D" w:rsidRPr="00767F7D">
        <w:rPr>
          <w:rFonts w:cs="Arial"/>
          <w:lang w:eastAsia="pl-PL"/>
        </w:rPr>
        <w:t>Rzut III</w:t>
      </w:r>
      <w:r w:rsidR="004407DC">
        <w:rPr>
          <w:rFonts w:cs="Arial"/>
          <w:lang w:eastAsia="pl-PL"/>
        </w:rPr>
        <w:t xml:space="preserve"> piętra</w:t>
      </w:r>
      <w:r w:rsidR="00767F7D" w:rsidRPr="00767F7D">
        <w:rPr>
          <w:rFonts w:cs="Arial"/>
          <w:lang w:eastAsia="pl-PL"/>
        </w:rPr>
        <w:t xml:space="preserve"> – LAN</w:t>
      </w:r>
    </w:p>
    <w:p w14:paraId="0B5B47A6" w14:textId="4F0D3372" w:rsidR="00767F7D" w:rsidRPr="00767F7D" w:rsidRDefault="002A2C8E" w:rsidP="00767F7D">
      <w:pPr>
        <w:spacing w:after="160" w:line="259" w:lineRule="auto"/>
        <w:contextualSpacing/>
        <w:jc w:val="both"/>
        <w:rPr>
          <w:rFonts w:cs="Arial"/>
          <w:lang w:eastAsia="pl-PL"/>
        </w:rPr>
      </w:pPr>
      <w:r>
        <w:rPr>
          <w:rFonts w:cs="Arial"/>
          <w:lang w:eastAsia="pl-PL"/>
        </w:rPr>
        <w:t>LAN-05</w:t>
      </w:r>
      <w:r w:rsidR="003A7AF0">
        <w:rPr>
          <w:rFonts w:cs="Arial"/>
          <w:lang w:eastAsia="pl-PL"/>
        </w:rPr>
        <w:tab/>
      </w:r>
      <w:r w:rsidR="003A7AF0">
        <w:rPr>
          <w:rFonts w:cs="Arial"/>
          <w:lang w:eastAsia="pl-PL"/>
        </w:rPr>
        <w:tab/>
      </w:r>
      <w:r w:rsidR="00767F7D" w:rsidRPr="00767F7D">
        <w:rPr>
          <w:rFonts w:cs="Arial"/>
          <w:lang w:eastAsia="pl-PL"/>
        </w:rPr>
        <w:t>Rzut IV</w:t>
      </w:r>
      <w:r w:rsidR="004407DC">
        <w:rPr>
          <w:rFonts w:cs="Arial"/>
          <w:lang w:eastAsia="pl-PL"/>
        </w:rPr>
        <w:t xml:space="preserve"> piętra</w:t>
      </w:r>
      <w:r w:rsidR="00767F7D" w:rsidRPr="00767F7D">
        <w:rPr>
          <w:rFonts w:cs="Arial"/>
          <w:lang w:eastAsia="pl-PL"/>
        </w:rPr>
        <w:t xml:space="preserve"> – LAN</w:t>
      </w:r>
    </w:p>
    <w:p w14:paraId="47D8514B" w14:textId="495B36D5" w:rsidR="00767F7D" w:rsidRPr="002A2C8E" w:rsidRDefault="002A2C8E" w:rsidP="00767F7D">
      <w:pPr>
        <w:spacing w:after="160" w:line="259" w:lineRule="auto"/>
        <w:contextualSpacing/>
        <w:jc w:val="both"/>
        <w:rPr>
          <w:rFonts w:cs="Arial"/>
          <w:lang w:val="en-US" w:eastAsia="pl-PL"/>
        </w:rPr>
      </w:pPr>
      <w:r w:rsidRPr="002A2C8E">
        <w:rPr>
          <w:rFonts w:cs="Arial"/>
          <w:lang w:val="en-US" w:eastAsia="pl-PL"/>
        </w:rPr>
        <w:t>LAN-0</w:t>
      </w:r>
      <w:r>
        <w:rPr>
          <w:rFonts w:cs="Arial"/>
          <w:lang w:val="en-US" w:eastAsia="pl-PL"/>
        </w:rPr>
        <w:t>6</w:t>
      </w:r>
      <w:r w:rsidR="003A7AF0">
        <w:rPr>
          <w:rFonts w:cs="Arial"/>
          <w:lang w:val="en-US" w:eastAsia="pl-PL"/>
        </w:rPr>
        <w:tab/>
      </w:r>
      <w:r w:rsidR="003A7AF0">
        <w:rPr>
          <w:rFonts w:cs="Arial"/>
          <w:lang w:val="en-US" w:eastAsia="pl-PL"/>
        </w:rPr>
        <w:tab/>
      </w:r>
      <w:proofErr w:type="spellStart"/>
      <w:r w:rsidR="00767F7D" w:rsidRPr="002A2C8E">
        <w:rPr>
          <w:rFonts w:cs="Arial"/>
          <w:lang w:val="en-US" w:eastAsia="pl-PL"/>
        </w:rPr>
        <w:t>Schemat</w:t>
      </w:r>
      <w:proofErr w:type="spellEnd"/>
      <w:r w:rsidR="00767F7D" w:rsidRPr="002A2C8E">
        <w:rPr>
          <w:rFonts w:cs="Arial"/>
          <w:lang w:val="en-US" w:eastAsia="pl-PL"/>
        </w:rPr>
        <w:t xml:space="preserve"> </w:t>
      </w:r>
      <w:proofErr w:type="spellStart"/>
      <w:r w:rsidR="004407DC">
        <w:rPr>
          <w:rFonts w:cs="Arial"/>
          <w:lang w:val="en-US" w:eastAsia="pl-PL"/>
        </w:rPr>
        <w:t>i</w:t>
      </w:r>
      <w:r w:rsidR="00767F7D" w:rsidRPr="002A2C8E">
        <w:rPr>
          <w:rFonts w:cs="Arial"/>
          <w:lang w:val="en-US" w:eastAsia="pl-PL"/>
        </w:rPr>
        <w:t>deowy</w:t>
      </w:r>
      <w:proofErr w:type="spellEnd"/>
      <w:r w:rsidR="00767F7D" w:rsidRPr="002A2C8E">
        <w:rPr>
          <w:rFonts w:cs="Arial"/>
          <w:lang w:val="en-US" w:eastAsia="pl-PL"/>
        </w:rPr>
        <w:t xml:space="preserve"> – LAN</w:t>
      </w:r>
    </w:p>
    <w:p w14:paraId="50B3879B" w14:textId="3643D220" w:rsidR="00767F7D" w:rsidRPr="00B204DC" w:rsidRDefault="002A2C8E" w:rsidP="00767F7D">
      <w:pPr>
        <w:spacing w:after="160" w:line="259" w:lineRule="auto"/>
        <w:contextualSpacing/>
        <w:jc w:val="both"/>
        <w:rPr>
          <w:rFonts w:cs="Arial"/>
          <w:lang w:val="en-US" w:eastAsia="pl-PL"/>
        </w:rPr>
      </w:pPr>
      <w:r w:rsidRPr="00B204DC">
        <w:rPr>
          <w:rFonts w:cs="Arial"/>
          <w:lang w:val="en-US" w:eastAsia="pl-PL"/>
        </w:rPr>
        <w:t>LAN-07</w:t>
      </w:r>
      <w:r w:rsidR="003A7AF0" w:rsidRPr="00B204DC">
        <w:rPr>
          <w:rFonts w:cs="Arial"/>
          <w:lang w:val="en-US" w:eastAsia="pl-PL"/>
        </w:rPr>
        <w:tab/>
      </w:r>
      <w:r w:rsidR="003A7AF0" w:rsidRPr="00B204DC">
        <w:rPr>
          <w:rFonts w:cs="Arial"/>
          <w:lang w:val="en-US" w:eastAsia="pl-PL"/>
        </w:rPr>
        <w:tab/>
      </w:r>
      <w:proofErr w:type="spellStart"/>
      <w:r w:rsidR="00767F7D" w:rsidRPr="00B204DC">
        <w:rPr>
          <w:rFonts w:cs="Arial"/>
          <w:lang w:val="en-US" w:eastAsia="pl-PL"/>
        </w:rPr>
        <w:t>Widok</w:t>
      </w:r>
      <w:proofErr w:type="spellEnd"/>
      <w:r w:rsidR="00767F7D" w:rsidRPr="00B204DC">
        <w:rPr>
          <w:rFonts w:cs="Arial"/>
          <w:lang w:val="en-US" w:eastAsia="pl-PL"/>
        </w:rPr>
        <w:t xml:space="preserve"> </w:t>
      </w:r>
      <w:proofErr w:type="spellStart"/>
      <w:r w:rsidR="00767F7D" w:rsidRPr="00B204DC">
        <w:rPr>
          <w:rFonts w:cs="Arial"/>
          <w:lang w:val="en-US" w:eastAsia="pl-PL"/>
        </w:rPr>
        <w:t>szaf</w:t>
      </w:r>
      <w:proofErr w:type="spellEnd"/>
      <w:r w:rsidR="00767F7D" w:rsidRPr="00B204DC">
        <w:rPr>
          <w:rFonts w:cs="Arial"/>
          <w:lang w:val="en-US" w:eastAsia="pl-PL"/>
        </w:rPr>
        <w:t xml:space="preserve"> GPD</w:t>
      </w:r>
      <w:r w:rsidR="00BA13DA" w:rsidRPr="00B204DC">
        <w:rPr>
          <w:rFonts w:cs="Arial"/>
          <w:lang w:val="en-US" w:eastAsia="pl-PL"/>
        </w:rPr>
        <w:t>;</w:t>
      </w:r>
      <w:r w:rsidR="00767F7D" w:rsidRPr="00B204DC">
        <w:rPr>
          <w:rFonts w:cs="Arial"/>
          <w:lang w:val="en-US" w:eastAsia="pl-PL"/>
        </w:rPr>
        <w:t xml:space="preserve"> LPD0.2</w:t>
      </w:r>
    </w:p>
    <w:p w14:paraId="12662B97" w14:textId="7C48EF84" w:rsidR="00767F7D" w:rsidRPr="00767F7D" w:rsidRDefault="002A2C8E" w:rsidP="00767F7D">
      <w:pPr>
        <w:spacing w:after="160" w:line="259" w:lineRule="auto"/>
        <w:contextualSpacing/>
        <w:jc w:val="both"/>
        <w:rPr>
          <w:rFonts w:cs="Arial"/>
          <w:lang w:eastAsia="pl-PL"/>
        </w:rPr>
      </w:pPr>
      <w:r>
        <w:rPr>
          <w:rFonts w:cs="Arial"/>
          <w:lang w:eastAsia="pl-PL"/>
        </w:rPr>
        <w:t>LAN-08</w:t>
      </w:r>
      <w:r w:rsidR="003A7AF0">
        <w:rPr>
          <w:rFonts w:cs="Arial"/>
          <w:lang w:eastAsia="pl-PL"/>
        </w:rPr>
        <w:tab/>
      </w:r>
      <w:r w:rsidR="003A7AF0">
        <w:rPr>
          <w:rFonts w:cs="Arial"/>
          <w:lang w:eastAsia="pl-PL"/>
        </w:rPr>
        <w:tab/>
      </w:r>
      <w:r w:rsidR="00767F7D" w:rsidRPr="00767F7D">
        <w:rPr>
          <w:rFonts w:cs="Arial"/>
          <w:lang w:eastAsia="pl-PL"/>
        </w:rPr>
        <w:t>Widok szaf LPD1.1 – LPD1.2</w:t>
      </w:r>
    </w:p>
    <w:p w14:paraId="74A2F101" w14:textId="4E8FCD4C" w:rsidR="00767F7D" w:rsidRPr="00767F7D" w:rsidRDefault="002A2C8E" w:rsidP="00767F7D">
      <w:pPr>
        <w:spacing w:after="160" w:line="259" w:lineRule="auto"/>
        <w:contextualSpacing/>
        <w:jc w:val="both"/>
        <w:rPr>
          <w:rFonts w:cs="Arial"/>
          <w:lang w:eastAsia="pl-PL"/>
        </w:rPr>
      </w:pPr>
      <w:r>
        <w:rPr>
          <w:rFonts w:cs="Arial"/>
          <w:lang w:eastAsia="pl-PL"/>
        </w:rPr>
        <w:t>LAN-09</w:t>
      </w:r>
      <w:r w:rsidR="003A7AF0">
        <w:rPr>
          <w:rFonts w:cs="Arial"/>
          <w:lang w:eastAsia="pl-PL"/>
        </w:rPr>
        <w:tab/>
      </w:r>
      <w:r w:rsidR="003A7AF0">
        <w:rPr>
          <w:rFonts w:cs="Arial"/>
          <w:lang w:eastAsia="pl-PL"/>
        </w:rPr>
        <w:tab/>
      </w:r>
      <w:r w:rsidR="00767F7D" w:rsidRPr="00767F7D">
        <w:rPr>
          <w:rFonts w:cs="Arial"/>
          <w:lang w:eastAsia="pl-PL"/>
        </w:rPr>
        <w:t>Widok szaf LPD2.1 – LPD2.2</w:t>
      </w:r>
    </w:p>
    <w:p w14:paraId="2A04B990" w14:textId="09EF3251" w:rsidR="00767F7D" w:rsidRPr="00767F7D" w:rsidRDefault="002A2C8E" w:rsidP="00767F7D">
      <w:pPr>
        <w:spacing w:after="160" w:line="259" w:lineRule="auto"/>
        <w:contextualSpacing/>
        <w:jc w:val="both"/>
        <w:rPr>
          <w:rFonts w:cs="Arial"/>
          <w:lang w:eastAsia="pl-PL"/>
        </w:rPr>
      </w:pPr>
      <w:r>
        <w:rPr>
          <w:rFonts w:cs="Arial"/>
          <w:lang w:eastAsia="pl-PL"/>
        </w:rPr>
        <w:t>LAN-10</w:t>
      </w:r>
      <w:r w:rsidR="003A7AF0">
        <w:rPr>
          <w:rFonts w:cs="Arial"/>
          <w:lang w:eastAsia="pl-PL"/>
        </w:rPr>
        <w:tab/>
      </w:r>
      <w:r w:rsidR="003A7AF0">
        <w:rPr>
          <w:rFonts w:cs="Arial"/>
          <w:lang w:eastAsia="pl-PL"/>
        </w:rPr>
        <w:tab/>
      </w:r>
      <w:r w:rsidR="00767F7D" w:rsidRPr="00767F7D">
        <w:rPr>
          <w:rFonts w:cs="Arial"/>
          <w:lang w:eastAsia="pl-PL"/>
        </w:rPr>
        <w:t>Widok szaf LPD3.1 – LPD3.2</w:t>
      </w:r>
    </w:p>
    <w:p w14:paraId="124F8914" w14:textId="1DA8007C" w:rsidR="00767F7D" w:rsidRDefault="002A2C8E" w:rsidP="00767F7D">
      <w:pPr>
        <w:spacing w:after="160" w:line="259" w:lineRule="auto"/>
        <w:contextualSpacing/>
        <w:jc w:val="both"/>
        <w:rPr>
          <w:rFonts w:cs="Arial"/>
          <w:lang w:eastAsia="pl-PL"/>
        </w:rPr>
      </w:pPr>
      <w:r>
        <w:rPr>
          <w:rFonts w:cs="Arial"/>
          <w:lang w:eastAsia="pl-PL"/>
        </w:rPr>
        <w:t>LAN-11</w:t>
      </w:r>
      <w:r w:rsidR="003A7AF0">
        <w:rPr>
          <w:rFonts w:cs="Arial"/>
          <w:lang w:eastAsia="pl-PL"/>
        </w:rPr>
        <w:tab/>
      </w:r>
      <w:r w:rsidR="003A7AF0">
        <w:rPr>
          <w:rFonts w:cs="Arial"/>
          <w:lang w:eastAsia="pl-PL"/>
        </w:rPr>
        <w:tab/>
      </w:r>
      <w:r w:rsidR="00767F7D" w:rsidRPr="00767F7D">
        <w:rPr>
          <w:rFonts w:cs="Arial"/>
          <w:lang w:eastAsia="pl-PL"/>
        </w:rPr>
        <w:t>Widok szaf LPD4.1 – LPD4.2</w:t>
      </w:r>
    </w:p>
    <w:p w14:paraId="1DE5E2D0" w14:textId="173B0661" w:rsidR="003A7AF0" w:rsidRDefault="003A7AF0" w:rsidP="00767F7D">
      <w:pPr>
        <w:spacing w:after="160" w:line="259" w:lineRule="auto"/>
        <w:contextualSpacing/>
        <w:jc w:val="both"/>
        <w:rPr>
          <w:rFonts w:cs="Arial"/>
          <w:lang w:eastAsia="pl-PL"/>
        </w:rPr>
      </w:pPr>
    </w:p>
    <w:p w14:paraId="4E706F49" w14:textId="3B4508E3" w:rsidR="003A7AF0" w:rsidRDefault="003A7AF0" w:rsidP="00767F7D">
      <w:pPr>
        <w:spacing w:after="160" w:line="259" w:lineRule="auto"/>
        <w:contextualSpacing/>
        <w:jc w:val="both"/>
        <w:rPr>
          <w:rFonts w:cs="Arial"/>
          <w:lang w:eastAsia="pl-PL"/>
        </w:rPr>
      </w:pPr>
      <w:r>
        <w:rPr>
          <w:rFonts w:cs="Arial"/>
          <w:lang w:eastAsia="pl-PL"/>
        </w:rPr>
        <w:t>DOM-01</w:t>
      </w:r>
      <w:r>
        <w:rPr>
          <w:rFonts w:cs="Arial"/>
          <w:lang w:eastAsia="pl-PL"/>
        </w:rPr>
        <w:tab/>
        <w:t xml:space="preserve">Rzut parteru – instalacja </w:t>
      </w:r>
      <w:r w:rsidR="00B204DC">
        <w:rPr>
          <w:rFonts w:cs="Arial"/>
          <w:lang w:eastAsia="pl-PL"/>
        </w:rPr>
        <w:t xml:space="preserve">kontroli dostępu oraz </w:t>
      </w:r>
      <w:r>
        <w:rPr>
          <w:rFonts w:cs="Arial"/>
          <w:lang w:eastAsia="pl-PL"/>
        </w:rPr>
        <w:t>domofonowa</w:t>
      </w:r>
    </w:p>
    <w:p w14:paraId="09D5BA27" w14:textId="176E2EDB" w:rsidR="003A7AF0" w:rsidRDefault="003A7AF0" w:rsidP="00767F7D">
      <w:pPr>
        <w:spacing w:after="160" w:line="259" w:lineRule="auto"/>
        <w:contextualSpacing/>
        <w:jc w:val="both"/>
        <w:rPr>
          <w:rFonts w:cs="Arial"/>
          <w:lang w:eastAsia="pl-PL"/>
        </w:rPr>
      </w:pPr>
      <w:r>
        <w:rPr>
          <w:rFonts w:cs="Arial"/>
          <w:lang w:eastAsia="pl-PL"/>
        </w:rPr>
        <w:t>DOM-02</w:t>
      </w:r>
      <w:r>
        <w:rPr>
          <w:rFonts w:cs="Arial"/>
          <w:lang w:eastAsia="pl-PL"/>
        </w:rPr>
        <w:tab/>
        <w:t>Rzut I piętra – instalacja domofonowa</w:t>
      </w:r>
    </w:p>
    <w:p w14:paraId="79085196" w14:textId="1D483FFF" w:rsidR="003A7AF0" w:rsidRDefault="003A7AF0" w:rsidP="00767F7D">
      <w:pPr>
        <w:spacing w:after="160" w:line="259" w:lineRule="auto"/>
        <w:contextualSpacing/>
        <w:jc w:val="both"/>
        <w:rPr>
          <w:rFonts w:cs="Arial"/>
          <w:lang w:eastAsia="pl-PL"/>
        </w:rPr>
      </w:pPr>
      <w:r>
        <w:rPr>
          <w:rFonts w:cs="Arial"/>
          <w:lang w:eastAsia="pl-PL"/>
        </w:rPr>
        <w:t>DOM-03</w:t>
      </w:r>
      <w:r>
        <w:rPr>
          <w:rFonts w:cs="Arial"/>
          <w:lang w:eastAsia="pl-PL"/>
        </w:rPr>
        <w:tab/>
        <w:t>Rzut II piętra – instalacja domofonowa</w:t>
      </w:r>
    </w:p>
    <w:p w14:paraId="77CBE96F" w14:textId="26720F79" w:rsidR="003A7AF0" w:rsidRDefault="003A7AF0" w:rsidP="00767F7D">
      <w:pPr>
        <w:spacing w:after="160" w:line="259" w:lineRule="auto"/>
        <w:contextualSpacing/>
        <w:jc w:val="both"/>
        <w:rPr>
          <w:rFonts w:cs="Arial"/>
          <w:lang w:eastAsia="pl-PL"/>
        </w:rPr>
      </w:pPr>
      <w:r>
        <w:rPr>
          <w:rFonts w:cs="Arial"/>
          <w:lang w:eastAsia="pl-PL"/>
        </w:rPr>
        <w:t>DOM-04</w:t>
      </w:r>
      <w:r>
        <w:rPr>
          <w:rFonts w:cs="Arial"/>
          <w:lang w:eastAsia="pl-PL"/>
        </w:rPr>
        <w:tab/>
        <w:t>Rzut III piętra – instalacja domofonowa</w:t>
      </w:r>
    </w:p>
    <w:p w14:paraId="00C8607D" w14:textId="62543EF2" w:rsidR="003A7AF0" w:rsidRDefault="003A7AF0" w:rsidP="00767F7D">
      <w:pPr>
        <w:spacing w:after="160" w:line="259" w:lineRule="auto"/>
        <w:contextualSpacing/>
        <w:jc w:val="both"/>
        <w:rPr>
          <w:rFonts w:cs="Arial"/>
          <w:lang w:eastAsia="pl-PL"/>
        </w:rPr>
      </w:pPr>
      <w:r>
        <w:rPr>
          <w:rFonts w:cs="Arial"/>
          <w:lang w:eastAsia="pl-PL"/>
        </w:rPr>
        <w:t>DOM-05</w:t>
      </w:r>
      <w:r>
        <w:rPr>
          <w:rFonts w:cs="Arial"/>
          <w:lang w:eastAsia="pl-PL"/>
        </w:rPr>
        <w:tab/>
        <w:t>Rzut IV piętra – instalacja domofonowa</w:t>
      </w:r>
      <w:r w:rsidR="00F655B9">
        <w:rPr>
          <w:rFonts w:cs="Arial"/>
          <w:lang w:eastAsia="pl-PL"/>
        </w:rPr>
        <w:t>\</w:t>
      </w:r>
    </w:p>
    <w:p w14:paraId="54FFC432" w14:textId="6272CF25" w:rsidR="00F655B9" w:rsidRDefault="00F655B9" w:rsidP="00767F7D">
      <w:pPr>
        <w:spacing w:after="160" w:line="259" w:lineRule="auto"/>
        <w:contextualSpacing/>
        <w:jc w:val="both"/>
        <w:rPr>
          <w:rFonts w:cs="Arial"/>
          <w:lang w:eastAsia="pl-PL"/>
        </w:rPr>
      </w:pPr>
      <w:r>
        <w:rPr>
          <w:rFonts w:cs="Arial"/>
          <w:lang w:eastAsia="pl-PL"/>
        </w:rPr>
        <w:t>DOM-06</w:t>
      </w:r>
      <w:r>
        <w:rPr>
          <w:rFonts w:cs="Arial"/>
          <w:lang w:eastAsia="pl-PL"/>
        </w:rPr>
        <w:tab/>
        <w:t xml:space="preserve">Schemat instalacji </w:t>
      </w:r>
      <w:r w:rsidR="009E1F63">
        <w:rPr>
          <w:rFonts w:cs="Arial"/>
          <w:lang w:eastAsia="pl-PL"/>
        </w:rPr>
        <w:t>kontroli dostępu</w:t>
      </w:r>
    </w:p>
    <w:p w14:paraId="6981A0BF" w14:textId="33237F62" w:rsidR="00B204DC" w:rsidRPr="00767F7D" w:rsidRDefault="00B204DC" w:rsidP="00767F7D">
      <w:pPr>
        <w:spacing w:after="160" w:line="259" w:lineRule="auto"/>
        <w:contextualSpacing/>
        <w:jc w:val="both"/>
        <w:rPr>
          <w:rFonts w:cs="Arial"/>
          <w:lang w:eastAsia="pl-PL"/>
        </w:rPr>
      </w:pPr>
      <w:r>
        <w:rPr>
          <w:rFonts w:cs="Arial"/>
          <w:lang w:eastAsia="pl-PL"/>
        </w:rPr>
        <w:t>DOM-07</w:t>
      </w:r>
      <w:r>
        <w:rPr>
          <w:rFonts w:cs="Arial"/>
          <w:lang w:eastAsia="pl-PL"/>
        </w:rPr>
        <w:tab/>
        <w:t>Schemat instalacji domofonowej</w:t>
      </w:r>
    </w:p>
    <w:p w14:paraId="333FBE98" w14:textId="77777777" w:rsidR="00F456AF" w:rsidRDefault="00F456AF" w:rsidP="00767F7D">
      <w:pPr>
        <w:spacing w:after="160" w:line="259" w:lineRule="auto"/>
        <w:contextualSpacing/>
        <w:jc w:val="both"/>
        <w:rPr>
          <w:rFonts w:cs="Arial"/>
          <w:lang w:eastAsia="pl-PL"/>
        </w:rPr>
      </w:pPr>
    </w:p>
    <w:p w14:paraId="17307F8C" w14:textId="5FCA5D98" w:rsidR="00767F7D" w:rsidRPr="00767F7D" w:rsidRDefault="006F5A4C" w:rsidP="00767F7D">
      <w:pPr>
        <w:spacing w:after="160" w:line="259" w:lineRule="auto"/>
        <w:contextualSpacing/>
        <w:jc w:val="both"/>
        <w:rPr>
          <w:rFonts w:cs="Arial"/>
          <w:lang w:eastAsia="pl-PL"/>
        </w:rPr>
      </w:pPr>
      <w:r>
        <w:rPr>
          <w:rFonts w:cs="Arial"/>
          <w:lang w:eastAsia="pl-PL"/>
        </w:rPr>
        <w:t>SSP-01</w:t>
      </w:r>
      <w:r w:rsidR="003A7AF0">
        <w:rPr>
          <w:rFonts w:cs="Arial"/>
          <w:lang w:eastAsia="pl-PL"/>
        </w:rPr>
        <w:tab/>
      </w:r>
      <w:r w:rsidR="003A7AF0">
        <w:rPr>
          <w:rFonts w:cs="Arial"/>
          <w:lang w:eastAsia="pl-PL"/>
        </w:rPr>
        <w:tab/>
      </w:r>
      <w:r w:rsidR="00767F7D" w:rsidRPr="00767F7D">
        <w:rPr>
          <w:rFonts w:cs="Arial"/>
          <w:lang w:eastAsia="pl-PL"/>
        </w:rPr>
        <w:t xml:space="preserve">Rzut </w:t>
      </w:r>
      <w:r w:rsidR="00447BB9">
        <w:rPr>
          <w:rFonts w:cs="Arial"/>
          <w:lang w:eastAsia="pl-PL"/>
        </w:rPr>
        <w:t>piwnicy</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p>
    <w:p w14:paraId="3A99DCCD" w14:textId="5D3BF035" w:rsidR="00767F7D" w:rsidRPr="00767F7D" w:rsidRDefault="006F5A4C" w:rsidP="00767F7D">
      <w:pPr>
        <w:spacing w:after="160" w:line="259" w:lineRule="auto"/>
        <w:contextualSpacing/>
        <w:jc w:val="both"/>
        <w:rPr>
          <w:rFonts w:cs="Arial"/>
          <w:lang w:eastAsia="pl-PL"/>
        </w:rPr>
      </w:pPr>
      <w:r>
        <w:rPr>
          <w:rFonts w:cs="Arial"/>
          <w:lang w:eastAsia="pl-PL"/>
        </w:rPr>
        <w:t>SSP-02</w:t>
      </w:r>
      <w:r w:rsidR="003A7AF0">
        <w:rPr>
          <w:rFonts w:cs="Arial"/>
          <w:lang w:eastAsia="pl-PL"/>
        </w:rPr>
        <w:tab/>
      </w:r>
      <w:r w:rsidR="003A7AF0">
        <w:rPr>
          <w:rFonts w:cs="Arial"/>
          <w:lang w:eastAsia="pl-PL"/>
        </w:rPr>
        <w:tab/>
      </w:r>
      <w:r w:rsidR="00767F7D" w:rsidRPr="00767F7D">
        <w:rPr>
          <w:rFonts w:cs="Arial"/>
          <w:lang w:eastAsia="pl-PL"/>
        </w:rPr>
        <w:t xml:space="preserve">Rzut </w:t>
      </w:r>
      <w:r w:rsidR="004407DC">
        <w:rPr>
          <w:rFonts w:cs="Arial"/>
          <w:lang w:eastAsia="pl-PL"/>
        </w:rPr>
        <w:t>parteru</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3BB86E21" w14:textId="710FC1ED" w:rsidR="00767F7D" w:rsidRPr="00767F7D" w:rsidRDefault="006F5A4C" w:rsidP="00767F7D">
      <w:pPr>
        <w:spacing w:after="160" w:line="259" w:lineRule="auto"/>
        <w:contextualSpacing/>
        <w:jc w:val="both"/>
        <w:rPr>
          <w:rFonts w:cs="Arial"/>
          <w:lang w:eastAsia="pl-PL"/>
        </w:rPr>
      </w:pPr>
      <w:r>
        <w:rPr>
          <w:rFonts w:cs="Arial"/>
          <w:lang w:eastAsia="pl-PL"/>
        </w:rPr>
        <w:t>SSP-03</w:t>
      </w:r>
      <w:r w:rsidR="003A7AF0">
        <w:rPr>
          <w:rFonts w:cs="Arial"/>
          <w:lang w:eastAsia="pl-PL"/>
        </w:rPr>
        <w:tab/>
      </w:r>
      <w:r w:rsidR="003A7AF0">
        <w:rPr>
          <w:rFonts w:cs="Arial"/>
          <w:lang w:eastAsia="pl-PL"/>
        </w:rPr>
        <w:tab/>
      </w:r>
      <w:r w:rsidR="00767F7D" w:rsidRPr="00767F7D">
        <w:rPr>
          <w:rFonts w:cs="Arial"/>
          <w:lang w:eastAsia="pl-PL"/>
        </w:rPr>
        <w:t>Rzut I</w:t>
      </w:r>
      <w:r w:rsidR="004407DC">
        <w:rPr>
          <w:rFonts w:cs="Arial"/>
          <w:lang w:eastAsia="pl-PL"/>
        </w:rPr>
        <w:t xml:space="preserve"> piętra</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2D65B0AC" w14:textId="1ECCF22D"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4</w:t>
      </w:r>
      <w:r w:rsidR="003A7AF0">
        <w:rPr>
          <w:rFonts w:cs="Arial"/>
          <w:lang w:eastAsia="pl-PL"/>
        </w:rPr>
        <w:tab/>
      </w:r>
      <w:r w:rsidR="003A7AF0">
        <w:rPr>
          <w:rFonts w:cs="Arial"/>
          <w:lang w:eastAsia="pl-PL"/>
        </w:rPr>
        <w:tab/>
      </w:r>
      <w:r w:rsidR="00767F7D" w:rsidRPr="00767F7D">
        <w:rPr>
          <w:rFonts w:cs="Arial"/>
          <w:lang w:eastAsia="pl-PL"/>
        </w:rPr>
        <w:t>Rzut II</w:t>
      </w:r>
      <w:r w:rsidR="004407DC">
        <w:rPr>
          <w:rFonts w:cs="Arial"/>
          <w:lang w:eastAsia="pl-PL"/>
        </w:rPr>
        <w:t xml:space="preserve"> piętra</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3137714E" w14:textId="491FB25B"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5</w:t>
      </w:r>
      <w:r w:rsidR="003A7AF0">
        <w:rPr>
          <w:rFonts w:cs="Arial"/>
          <w:lang w:eastAsia="pl-PL"/>
        </w:rPr>
        <w:tab/>
      </w:r>
      <w:r w:rsidR="003A7AF0">
        <w:rPr>
          <w:rFonts w:cs="Arial"/>
          <w:lang w:eastAsia="pl-PL"/>
        </w:rPr>
        <w:tab/>
      </w:r>
      <w:r w:rsidR="00767F7D" w:rsidRPr="00767F7D">
        <w:rPr>
          <w:rFonts w:cs="Arial"/>
          <w:lang w:eastAsia="pl-PL"/>
        </w:rPr>
        <w:t>Rzut III</w:t>
      </w:r>
      <w:r w:rsidR="004407DC">
        <w:rPr>
          <w:rFonts w:cs="Arial"/>
          <w:lang w:eastAsia="pl-PL"/>
        </w:rPr>
        <w:t xml:space="preserve"> piętra</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3702875E" w14:textId="0EFE257A"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6</w:t>
      </w:r>
      <w:r w:rsidR="003A7AF0">
        <w:rPr>
          <w:rFonts w:cs="Arial"/>
          <w:lang w:eastAsia="pl-PL"/>
        </w:rPr>
        <w:tab/>
      </w:r>
      <w:r w:rsidR="003A7AF0">
        <w:rPr>
          <w:rFonts w:cs="Arial"/>
          <w:lang w:eastAsia="pl-PL"/>
        </w:rPr>
        <w:tab/>
      </w:r>
      <w:r w:rsidR="00767F7D" w:rsidRPr="00767F7D">
        <w:rPr>
          <w:rFonts w:cs="Arial"/>
          <w:lang w:eastAsia="pl-PL"/>
        </w:rPr>
        <w:t>Rzut IV</w:t>
      </w:r>
      <w:r w:rsidR="004407DC">
        <w:rPr>
          <w:rFonts w:cs="Arial"/>
          <w:lang w:eastAsia="pl-PL"/>
        </w:rPr>
        <w:t xml:space="preserve"> piętra</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770FE64E" w14:textId="603B53DC"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7</w:t>
      </w:r>
      <w:r w:rsidR="003A7AF0">
        <w:rPr>
          <w:rFonts w:cs="Arial"/>
          <w:lang w:eastAsia="pl-PL"/>
        </w:rPr>
        <w:tab/>
      </w:r>
      <w:r w:rsidR="003A7AF0">
        <w:rPr>
          <w:rFonts w:cs="Arial"/>
          <w:lang w:eastAsia="pl-PL"/>
        </w:rPr>
        <w:tab/>
      </w:r>
      <w:r w:rsidR="00767F7D" w:rsidRPr="00767F7D">
        <w:rPr>
          <w:rFonts w:cs="Arial"/>
          <w:lang w:eastAsia="pl-PL"/>
        </w:rPr>
        <w:t xml:space="preserve">Rzut </w:t>
      </w:r>
      <w:r w:rsidR="004407DC">
        <w:rPr>
          <w:rFonts w:cs="Arial"/>
          <w:lang w:eastAsia="pl-PL"/>
        </w:rPr>
        <w:t>poddasza</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38033147" w14:textId="1A0C7202"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8</w:t>
      </w:r>
      <w:r w:rsidR="003A7AF0">
        <w:rPr>
          <w:rFonts w:cs="Arial"/>
          <w:lang w:eastAsia="pl-PL"/>
        </w:rPr>
        <w:tab/>
      </w:r>
      <w:r w:rsidR="003A7AF0">
        <w:rPr>
          <w:rFonts w:cs="Arial"/>
          <w:lang w:eastAsia="pl-PL"/>
        </w:rPr>
        <w:tab/>
      </w:r>
      <w:r w:rsidR="00767F7D" w:rsidRPr="00767F7D">
        <w:rPr>
          <w:rFonts w:cs="Arial"/>
          <w:lang w:eastAsia="pl-PL"/>
        </w:rPr>
        <w:t xml:space="preserve">Rzut </w:t>
      </w:r>
      <w:r w:rsidR="00447BB9">
        <w:rPr>
          <w:rFonts w:cs="Arial"/>
          <w:lang w:eastAsia="pl-PL"/>
        </w:rPr>
        <w:t>maszynowni</w:t>
      </w:r>
      <w:r w:rsidR="00767F7D" w:rsidRPr="00767F7D">
        <w:rPr>
          <w:rFonts w:cs="Arial"/>
          <w:lang w:eastAsia="pl-PL"/>
        </w:rPr>
        <w:t xml:space="preserve"> – </w:t>
      </w:r>
      <w:r w:rsidR="0066650E">
        <w:rPr>
          <w:rFonts w:cs="Arial"/>
          <w:lang w:eastAsia="pl-PL"/>
        </w:rPr>
        <w:t xml:space="preserve">instalacja </w:t>
      </w:r>
      <w:r w:rsidR="00767F7D" w:rsidRPr="00767F7D">
        <w:rPr>
          <w:rFonts w:cs="Arial"/>
          <w:lang w:eastAsia="pl-PL"/>
        </w:rPr>
        <w:t>SSP</w:t>
      </w:r>
      <w:r w:rsidR="0066650E">
        <w:rPr>
          <w:rFonts w:cs="Arial"/>
          <w:lang w:eastAsia="pl-PL"/>
        </w:rPr>
        <w:t xml:space="preserve"> oraz oddymiania</w:t>
      </w:r>
    </w:p>
    <w:p w14:paraId="6D863CD8" w14:textId="6C72B7BD" w:rsidR="00767F7D" w:rsidRPr="00767F7D" w:rsidRDefault="006F5A4C" w:rsidP="00767F7D">
      <w:pPr>
        <w:spacing w:after="160" w:line="259" w:lineRule="auto"/>
        <w:contextualSpacing/>
        <w:jc w:val="both"/>
        <w:rPr>
          <w:rFonts w:cs="Arial"/>
          <w:lang w:eastAsia="pl-PL"/>
        </w:rPr>
      </w:pPr>
      <w:r>
        <w:rPr>
          <w:rFonts w:cs="Arial"/>
          <w:lang w:eastAsia="pl-PL"/>
        </w:rPr>
        <w:t>SSP-0</w:t>
      </w:r>
      <w:r w:rsidR="004407DC">
        <w:rPr>
          <w:rFonts w:cs="Arial"/>
          <w:lang w:eastAsia="pl-PL"/>
        </w:rPr>
        <w:t>9</w:t>
      </w:r>
      <w:r w:rsidR="003A7AF0">
        <w:rPr>
          <w:rFonts w:cs="Arial"/>
          <w:lang w:eastAsia="pl-PL"/>
        </w:rPr>
        <w:tab/>
      </w:r>
      <w:r w:rsidR="003A7AF0">
        <w:rPr>
          <w:rFonts w:cs="Arial"/>
          <w:lang w:eastAsia="pl-PL"/>
        </w:rPr>
        <w:tab/>
      </w:r>
      <w:r w:rsidR="00767F7D" w:rsidRPr="00767F7D">
        <w:rPr>
          <w:rFonts w:cs="Arial"/>
          <w:lang w:eastAsia="pl-PL"/>
        </w:rPr>
        <w:t xml:space="preserve">Schemat </w:t>
      </w:r>
      <w:r w:rsidR="0066650E">
        <w:rPr>
          <w:rFonts w:cs="Arial"/>
          <w:lang w:eastAsia="pl-PL"/>
        </w:rPr>
        <w:t>instalacj</w:t>
      </w:r>
      <w:r w:rsidR="00447BB9">
        <w:rPr>
          <w:rFonts w:cs="Arial"/>
          <w:lang w:eastAsia="pl-PL"/>
        </w:rPr>
        <w:t>i</w:t>
      </w:r>
      <w:r w:rsidR="0066650E">
        <w:rPr>
          <w:rFonts w:cs="Arial"/>
          <w:lang w:eastAsia="pl-PL"/>
        </w:rPr>
        <w:t xml:space="preserve"> </w:t>
      </w:r>
      <w:r w:rsidR="00767F7D" w:rsidRPr="00767F7D">
        <w:rPr>
          <w:rFonts w:cs="Arial"/>
          <w:lang w:eastAsia="pl-PL"/>
        </w:rPr>
        <w:t>SSP</w:t>
      </w:r>
      <w:r w:rsidR="0066650E">
        <w:rPr>
          <w:rFonts w:cs="Arial"/>
          <w:lang w:eastAsia="pl-PL"/>
        </w:rPr>
        <w:t xml:space="preserve"> oraz oddymiania</w:t>
      </w:r>
    </w:p>
    <w:p w14:paraId="3EDA9928" w14:textId="4BE1606F" w:rsidR="007568EE" w:rsidRDefault="007568EE">
      <w:pPr>
        <w:rPr>
          <w:rFonts w:eastAsia="Lucida Sans Unicode" w:cs="Times New Roman"/>
          <w:b/>
          <w:bCs/>
          <w:kern w:val="2"/>
          <w:sz w:val="32"/>
          <w:szCs w:val="32"/>
          <w:lang w:eastAsia="ar-SA"/>
        </w:rPr>
      </w:pPr>
      <w:r>
        <w:br w:type="page"/>
      </w:r>
    </w:p>
    <w:p w14:paraId="7C1CC32C" w14:textId="7E4C24B4" w:rsidR="00F011A7" w:rsidRPr="00DE3612" w:rsidRDefault="00F011A7" w:rsidP="00F011A7">
      <w:pPr>
        <w:pStyle w:val="0Nag1"/>
        <w:ind w:left="624"/>
      </w:pPr>
      <w:bookmarkStart w:id="5" w:name="_Toc67573843"/>
      <w:bookmarkStart w:id="6" w:name="_Toc105407682"/>
      <w:r w:rsidRPr="00DE3612">
        <w:lastRenderedPageBreak/>
        <w:t>Załączniki formalne</w:t>
      </w:r>
      <w:bookmarkEnd w:id="5"/>
      <w:bookmarkEnd w:id="6"/>
    </w:p>
    <w:p w14:paraId="7D1DAA66" w14:textId="77CE70B9" w:rsidR="00F011A7" w:rsidRDefault="00F011A7" w:rsidP="00F011A7">
      <w:pPr>
        <w:pStyle w:val="0Nag2"/>
        <w:ind w:left="1021"/>
      </w:pPr>
      <w:bookmarkStart w:id="7" w:name="_Toc67573844"/>
      <w:bookmarkStart w:id="8" w:name="_Toc105407683"/>
      <w:r>
        <w:t>Oświadczenia projektanta</w:t>
      </w:r>
      <w:bookmarkEnd w:id="7"/>
      <w:r w:rsidR="00210290">
        <w:t xml:space="preserve"> i sprawdzającego</w:t>
      </w:r>
      <w:bookmarkEnd w:id="8"/>
    </w:p>
    <w:p w14:paraId="4BA205DA" w14:textId="77777777" w:rsidR="00F011A7" w:rsidRPr="00F00434" w:rsidRDefault="00F011A7" w:rsidP="00F011A7">
      <w:pPr>
        <w:spacing w:after="200"/>
        <w:jc w:val="center"/>
        <w:rPr>
          <w:b/>
        </w:rPr>
      </w:pPr>
      <w:bookmarkStart w:id="9" w:name="_Toc496524173"/>
      <w:bookmarkStart w:id="10" w:name="_Toc497746787"/>
      <w:bookmarkStart w:id="11" w:name="_Toc497747610"/>
      <w:bookmarkStart w:id="12" w:name="_Toc497748141"/>
      <w:bookmarkStart w:id="13" w:name="_Toc497751359"/>
      <w:bookmarkStart w:id="14" w:name="_Toc497751678"/>
      <w:bookmarkStart w:id="15" w:name="_Toc498685993"/>
      <w:bookmarkStart w:id="16" w:name="_Toc499632006"/>
      <w:bookmarkStart w:id="17" w:name="_Toc500158689"/>
      <w:bookmarkStart w:id="18" w:name="_Toc500160624"/>
      <w:bookmarkStart w:id="19" w:name="_Toc500924315"/>
      <w:bookmarkStart w:id="20" w:name="_Toc512336457"/>
      <w:bookmarkStart w:id="21" w:name="_Toc771941"/>
      <w:bookmarkStart w:id="22" w:name="_Toc1981721"/>
      <w:r w:rsidRPr="00F00434">
        <w:rPr>
          <w:b/>
        </w:rPr>
        <w:t>O Ś W</w:t>
      </w:r>
      <w:r>
        <w:rPr>
          <w:b/>
        </w:rPr>
        <w:t xml:space="preserve"> i </w:t>
      </w:r>
      <w:r w:rsidRPr="00F00434">
        <w:rPr>
          <w:b/>
        </w:rPr>
        <w:t>A D C Z E N</w:t>
      </w:r>
      <w:r>
        <w:rPr>
          <w:b/>
        </w:rPr>
        <w:t xml:space="preserve"> i </w:t>
      </w:r>
      <w:r w:rsidRPr="00F00434">
        <w:rPr>
          <w:b/>
        </w:rPr>
        <w:t>E</w:t>
      </w:r>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21C7481A" w14:textId="77777777" w:rsidR="00F011A7" w:rsidRPr="00080ED0" w:rsidRDefault="00F011A7" w:rsidP="00F011A7">
      <w:pPr>
        <w:pStyle w:val="NormalnyWeb"/>
        <w:spacing w:after="0"/>
        <w:jc w:val="center"/>
      </w:pPr>
      <w:r w:rsidRPr="00080ED0">
        <w:t xml:space="preserve">Projektanta * / </w:t>
      </w:r>
      <w:r w:rsidRPr="00080ED0">
        <w:rPr>
          <w:strike/>
        </w:rPr>
        <w:t>Osoby sprawdzającej</w:t>
      </w:r>
      <w:r w:rsidRPr="00080ED0">
        <w:t xml:space="preserve"> *</w:t>
      </w:r>
    </w:p>
    <w:p w14:paraId="7525C0FE" w14:textId="77777777" w:rsidR="00F011A7" w:rsidRPr="00557526" w:rsidRDefault="00F011A7" w:rsidP="00F011A7">
      <w:pPr>
        <w:jc w:val="center"/>
        <w:rPr>
          <w:b/>
        </w:rPr>
      </w:pPr>
      <w:r w:rsidRPr="00557526">
        <w:rPr>
          <w:b/>
        </w:rPr>
        <w:t>Stosownie do zapisów art.20 ust.4 ustawy z dnia 7 lipca 1994 r. – Prawo Budowlane</w:t>
      </w:r>
    </w:p>
    <w:p w14:paraId="4469CF47" w14:textId="77777777" w:rsidR="00F011A7" w:rsidRPr="00557526" w:rsidRDefault="00F011A7" w:rsidP="00F011A7">
      <w:pPr>
        <w:jc w:val="center"/>
        <w:rPr>
          <w:b/>
        </w:rPr>
      </w:pPr>
      <w:r w:rsidRPr="00557526">
        <w:rPr>
          <w:b/>
        </w:rPr>
        <w:t xml:space="preserve">(Dz. U. z </w:t>
      </w:r>
      <w:proofErr w:type="gramStart"/>
      <w:r w:rsidRPr="00557526">
        <w:rPr>
          <w:b/>
        </w:rPr>
        <w:t>2020r.</w:t>
      </w:r>
      <w:proofErr w:type="gramEnd"/>
      <w:r w:rsidRPr="00557526">
        <w:rPr>
          <w:b/>
        </w:rPr>
        <w:t xml:space="preserve"> poz.1333)</w:t>
      </w:r>
    </w:p>
    <w:p w14:paraId="2A41AC23" w14:textId="09243CFF" w:rsidR="00F011A7" w:rsidRPr="00080ED0" w:rsidRDefault="00F011A7" w:rsidP="00F011A7">
      <w:pPr>
        <w:pStyle w:val="NormalnyWeb"/>
        <w:spacing w:before="120" w:after="0" w:line="360" w:lineRule="auto"/>
        <w:jc w:val="center"/>
        <w:rPr>
          <w:bCs/>
        </w:rPr>
      </w:pPr>
      <w:r>
        <w:t xml:space="preserve">oświadczam, iż projekt </w:t>
      </w:r>
      <w:r w:rsidR="00B808A5">
        <w:t>wykonawczy</w:t>
      </w:r>
      <w:r w:rsidRPr="00080ED0">
        <w:t>:</w:t>
      </w:r>
    </w:p>
    <w:p w14:paraId="25BD0C65" w14:textId="77777777" w:rsidR="00A74414" w:rsidRPr="00A74414" w:rsidRDefault="00A74414" w:rsidP="00A74414">
      <w:pPr>
        <w:pStyle w:val="2Danestrtytprojektu"/>
        <w:ind w:left="0"/>
        <w:jc w:val="center"/>
      </w:pPr>
      <w:r w:rsidRPr="00A74414">
        <w:t xml:space="preserve">Przebudowa w ramach dostosowania do wytycznych Ekspertyzy Technicznej Stanu Ochrony Przeciwpożarowej budynku oddziału Polskiej Akademii Nauk przy ul. Podwale 75 we Wrocławiu </w:t>
      </w:r>
    </w:p>
    <w:p w14:paraId="1D2D04A2" w14:textId="77777777" w:rsidR="00F011A7" w:rsidRPr="00A715A7" w:rsidRDefault="00F011A7" w:rsidP="00F011A7">
      <w:pPr>
        <w:spacing w:line="360" w:lineRule="auto"/>
        <w:jc w:val="center"/>
      </w:pPr>
      <w:r w:rsidRPr="00A715A7">
        <w:t xml:space="preserve"> (nazwa projektu)</w:t>
      </w:r>
    </w:p>
    <w:p w14:paraId="63177299" w14:textId="77777777" w:rsidR="00F011A7" w:rsidRPr="00A715A7" w:rsidRDefault="00F011A7" w:rsidP="00F011A7">
      <w:pPr>
        <w:jc w:val="center"/>
      </w:pPr>
    </w:p>
    <w:p w14:paraId="351D9265" w14:textId="77777777" w:rsidR="00A74414" w:rsidRPr="00A74414" w:rsidRDefault="00A74414" w:rsidP="00A74414">
      <w:pPr>
        <w:pStyle w:val="2Danestrtytprojektu"/>
        <w:ind w:left="0"/>
        <w:jc w:val="center"/>
      </w:pPr>
      <w:r w:rsidRPr="00A74414">
        <w:t>Polska Akademia Nauk</w:t>
      </w:r>
    </w:p>
    <w:p w14:paraId="4A85FDB0" w14:textId="77777777" w:rsidR="00A74414" w:rsidRPr="00045C84" w:rsidRDefault="00A74414" w:rsidP="00A74414">
      <w:pPr>
        <w:pStyle w:val="2Danestrtytprojektu"/>
        <w:ind w:left="0"/>
        <w:jc w:val="center"/>
        <w:rPr>
          <w:b w:val="0"/>
          <w:bCs/>
        </w:rPr>
      </w:pPr>
      <w:r w:rsidRPr="00045C84">
        <w:rPr>
          <w:b w:val="0"/>
          <w:bCs/>
        </w:rPr>
        <w:t>Pałac Kultury i Nauki</w:t>
      </w:r>
    </w:p>
    <w:p w14:paraId="11623057" w14:textId="77777777" w:rsidR="00A74414" w:rsidRPr="00045C84" w:rsidRDefault="00A74414" w:rsidP="00A74414">
      <w:pPr>
        <w:pStyle w:val="2Danestrtytprojektu"/>
        <w:ind w:left="0"/>
        <w:jc w:val="center"/>
        <w:rPr>
          <w:b w:val="0"/>
          <w:bCs/>
        </w:rPr>
      </w:pPr>
      <w:r w:rsidRPr="00045C84">
        <w:rPr>
          <w:b w:val="0"/>
          <w:bCs/>
        </w:rPr>
        <w:t>Pl. Defilad 1</w:t>
      </w:r>
    </w:p>
    <w:p w14:paraId="7EE5468E" w14:textId="77777777" w:rsidR="00A74414" w:rsidRPr="00045C84" w:rsidRDefault="00A74414" w:rsidP="00A74414">
      <w:pPr>
        <w:pStyle w:val="2Danestrtytprojektu"/>
        <w:ind w:left="0"/>
        <w:jc w:val="center"/>
        <w:rPr>
          <w:b w:val="0"/>
          <w:bCs/>
        </w:rPr>
      </w:pPr>
      <w:r w:rsidRPr="00045C84">
        <w:rPr>
          <w:b w:val="0"/>
          <w:bCs/>
        </w:rPr>
        <w:t>00-901 Warszawa</w:t>
      </w:r>
    </w:p>
    <w:p w14:paraId="42292162" w14:textId="77777777" w:rsidR="00F011A7" w:rsidRPr="00A715A7" w:rsidRDefault="00F011A7" w:rsidP="00F011A7">
      <w:pPr>
        <w:jc w:val="center"/>
      </w:pPr>
      <w:r w:rsidRPr="00A715A7">
        <w:t xml:space="preserve"> (inwestor)</w:t>
      </w:r>
    </w:p>
    <w:p w14:paraId="3EF28E4F" w14:textId="77777777" w:rsidR="00F011A7" w:rsidRPr="00A715A7" w:rsidRDefault="00F011A7" w:rsidP="00F011A7">
      <w:pPr>
        <w:jc w:val="center"/>
      </w:pPr>
    </w:p>
    <w:p w14:paraId="052A87DE" w14:textId="039D0932" w:rsidR="00F011A7" w:rsidRDefault="00210290" w:rsidP="00F011A7">
      <w:pPr>
        <w:pStyle w:val="2Danestrtytprojektu"/>
        <w:ind w:left="0"/>
        <w:jc w:val="center"/>
      </w:pPr>
      <w:r>
        <w:t>Oddział Polskiej Akademii Nauk we Wrocławiu</w:t>
      </w:r>
    </w:p>
    <w:p w14:paraId="4BAB139C" w14:textId="77777777" w:rsidR="00F011A7" w:rsidRPr="00A65C38" w:rsidRDefault="00F011A7" w:rsidP="00F011A7">
      <w:pPr>
        <w:pStyle w:val="2Danestrtytprojektu"/>
        <w:ind w:left="0"/>
        <w:jc w:val="center"/>
        <w:rPr>
          <w:b w:val="0"/>
          <w:bCs/>
        </w:rPr>
      </w:pPr>
      <w:r w:rsidRPr="00A65C38">
        <w:rPr>
          <w:b w:val="0"/>
          <w:bCs/>
        </w:rPr>
        <w:t>ul. Podwale 75</w:t>
      </w:r>
    </w:p>
    <w:p w14:paraId="7D1C17D7" w14:textId="77777777" w:rsidR="00F011A7" w:rsidRPr="00A65C38" w:rsidRDefault="00F011A7" w:rsidP="00F011A7">
      <w:pPr>
        <w:pStyle w:val="2Danestrtytprojektu"/>
        <w:ind w:left="0"/>
        <w:jc w:val="center"/>
        <w:rPr>
          <w:b w:val="0"/>
          <w:bCs/>
        </w:rPr>
      </w:pPr>
      <w:r w:rsidRPr="00A65C38">
        <w:rPr>
          <w:b w:val="0"/>
          <w:bCs/>
        </w:rPr>
        <w:t>50-449 Wrocław</w:t>
      </w:r>
    </w:p>
    <w:p w14:paraId="7F62093E" w14:textId="77777777" w:rsidR="00F011A7" w:rsidRPr="00A715A7" w:rsidRDefault="00F011A7" w:rsidP="00F011A7">
      <w:pPr>
        <w:jc w:val="center"/>
      </w:pPr>
      <w:r w:rsidRPr="00A715A7">
        <w:t xml:space="preserve"> (adres inwestycji)</w:t>
      </w:r>
    </w:p>
    <w:p w14:paraId="6F099D6F" w14:textId="77777777" w:rsidR="00F011A7" w:rsidRPr="00A715A7" w:rsidRDefault="00F011A7" w:rsidP="00F011A7">
      <w:pPr>
        <w:jc w:val="center"/>
        <w:rPr>
          <w:b/>
        </w:rPr>
      </w:pPr>
    </w:p>
    <w:p w14:paraId="5EE9ACB9" w14:textId="68691022" w:rsidR="00F011A7" w:rsidRPr="00080ED0" w:rsidRDefault="00F011A7" w:rsidP="00F011A7">
      <w:pPr>
        <w:jc w:val="center"/>
        <w:rPr>
          <w:b/>
        </w:rPr>
      </w:pPr>
      <w:r w:rsidRPr="00A715A7">
        <w:rPr>
          <w:b/>
        </w:rPr>
        <w:t xml:space="preserve">opracowany: </w:t>
      </w:r>
      <w:r w:rsidR="00D550B3" w:rsidRPr="00D550B3">
        <w:rPr>
          <w:b/>
        </w:rPr>
        <w:t>05</w:t>
      </w:r>
      <w:r w:rsidRPr="00D550B3">
        <w:rPr>
          <w:b/>
        </w:rPr>
        <w:t>.202</w:t>
      </w:r>
      <w:r w:rsidR="00D550B3" w:rsidRPr="00D550B3">
        <w:rPr>
          <w:b/>
        </w:rPr>
        <w:t>2</w:t>
      </w:r>
      <w:r w:rsidRPr="00D550B3">
        <w:rPr>
          <w:b/>
        </w:rPr>
        <w:t xml:space="preserve"> r.</w:t>
      </w:r>
    </w:p>
    <w:p w14:paraId="459429B8" w14:textId="77777777" w:rsidR="00F011A7" w:rsidRPr="00080ED0" w:rsidRDefault="00F011A7" w:rsidP="00F011A7">
      <w:pPr>
        <w:jc w:val="center"/>
      </w:pPr>
      <w:r w:rsidRPr="00080ED0">
        <w:t>(data opracowania projektu)</w:t>
      </w:r>
    </w:p>
    <w:p w14:paraId="601162FD" w14:textId="77777777" w:rsidR="00F011A7" w:rsidRPr="00080ED0" w:rsidRDefault="00F011A7" w:rsidP="00F011A7">
      <w:pPr>
        <w:jc w:val="center"/>
        <w:rPr>
          <w:b/>
        </w:rPr>
      </w:pPr>
    </w:p>
    <w:p w14:paraId="160F7A60" w14:textId="77777777" w:rsidR="00F011A7" w:rsidRDefault="00F011A7" w:rsidP="00F011A7">
      <w:pPr>
        <w:jc w:val="center"/>
        <w:rPr>
          <w:b/>
        </w:rPr>
      </w:pPr>
      <w:r w:rsidRPr="00080ED0">
        <w:rPr>
          <w:b/>
        </w:rPr>
        <w:t>został sporządzony zgodnie z obowiązującymi przepisami</w:t>
      </w:r>
      <w:r>
        <w:rPr>
          <w:b/>
        </w:rPr>
        <w:t>, aktualnymi normami i </w:t>
      </w:r>
      <w:r w:rsidRPr="00080ED0">
        <w:rPr>
          <w:b/>
        </w:rPr>
        <w:t xml:space="preserve">zasadami </w:t>
      </w:r>
      <w:r>
        <w:rPr>
          <w:b/>
        </w:rPr>
        <w:t xml:space="preserve">współczesnej </w:t>
      </w:r>
      <w:r w:rsidRPr="00080ED0">
        <w:rPr>
          <w:b/>
        </w:rPr>
        <w:t>wiedzy</w:t>
      </w:r>
      <w:r>
        <w:rPr>
          <w:b/>
        </w:rPr>
        <w:t xml:space="preserve"> </w:t>
      </w:r>
      <w:r w:rsidRPr="00080ED0">
        <w:rPr>
          <w:b/>
        </w:rPr>
        <w:t>technicznej</w:t>
      </w:r>
      <w:r>
        <w:rPr>
          <w:b/>
        </w:rPr>
        <w:t xml:space="preserve"> oraz posiada wszystkie niezbędne uzgodnienia</w:t>
      </w:r>
      <w:r w:rsidRPr="00080ED0">
        <w:rPr>
          <w:b/>
        </w:rPr>
        <w:t>.</w:t>
      </w:r>
    </w:p>
    <w:p w14:paraId="6AD66F04" w14:textId="77777777" w:rsidR="00F011A7" w:rsidRDefault="00F011A7" w:rsidP="00F011A7">
      <w:pPr>
        <w:jc w:val="center"/>
        <w:rPr>
          <w:b/>
        </w:rPr>
      </w:pPr>
    </w:p>
    <w:p w14:paraId="3F6DEADC" w14:textId="77777777" w:rsidR="00F011A7" w:rsidRPr="009E206B" w:rsidRDefault="00F011A7" w:rsidP="00F011A7">
      <w:pPr>
        <w:jc w:val="center"/>
        <w:rPr>
          <w:b/>
        </w:rPr>
      </w:pPr>
    </w:p>
    <w:p w14:paraId="01CD000F" w14:textId="41142526" w:rsidR="00F011A7" w:rsidRDefault="00F011A7" w:rsidP="00F011A7">
      <w:pPr>
        <w:pStyle w:val="NormalnyWeb"/>
        <w:spacing w:before="0" w:after="0"/>
        <w:ind w:firstLine="708"/>
        <w:rPr>
          <w:i/>
          <w:iCs/>
          <w:sz w:val="20"/>
          <w:szCs w:val="20"/>
        </w:rPr>
      </w:pPr>
      <w:bookmarkStart w:id="23" w:name="_Toc512336461"/>
      <w:r>
        <w:rPr>
          <w:i/>
          <w:iCs/>
          <w:sz w:val="20"/>
          <w:szCs w:val="20"/>
        </w:rPr>
        <w:tab/>
      </w:r>
      <w:r>
        <w:rPr>
          <w:i/>
          <w:iCs/>
          <w:sz w:val="20"/>
          <w:szCs w:val="20"/>
        </w:rPr>
        <w:tab/>
      </w:r>
      <w:r>
        <w:rPr>
          <w:i/>
          <w:iCs/>
          <w:sz w:val="20"/>
          <w:szCs w:val="20"/>
        </w:rPr>
        <w:tab/>
      </w:r>
      <w:r>
        <w:rPr>
          <w:i/>
          <w:iCs/>
          <w:sz w:val="20"/>
          <w:szCs w:val="20"/>
        </w:rPr>
        <w:tab/>
      </w:r>
    </w:p>
    <w:p w14:paraId="3087FAF2" w14:textId="49B99AA6" w:rsidR="00F011A7" w:rsidRPr="008A1286" w:rsidRDefault="00F011A7" w:rsidP="00F011A7">
      <w:pPr>
        <w:pStyle w:val="NormalnyWeb"/>
        <w:spacing w:before="840" w:after="0"/>
        <w:jc w:val="center"/>
        <w:rPr>
          <w:i/>
          <w:iCs/>
          <w:sz w:val="20"/>
          <w:szCs w:val="20"/>
        </w:rPr>
      </w:pPr>
      <w:r w:rsidRPr="00F564C0">
        <w:rPr>
          <w:sz w:val="20"/>
          <w:szCs w:val="20"/>
        </w:rPr>
        <w:t>........................................................................</w:t>
      </w:r>
    </w:p>
    <w:p w14:paraId="6BB2D1EE" w14:textId="364E5D14" w:rsidR="00F011A7" w:rsidRPr="00D25F77" w:rsidRDefault="00F011A7" w:rsidP="00F011A7">
      <w:pPr>
        <w:ind w:left="2832" w:firstLine="708"/>
        <w:rPr>
          <w:sz w:val="20"/>
        </w:rPr>
      </w:pPr>
      <w:r w:rsidRPr="00D25F77">
        <w:rPr>
          <w:sz w:val="20"/>
        </w:rPr>
        <w:t xml:space="preserve">mgr inż. </w:t>
      </w:r>
      <w:r w:rsidR="00D25F77" w:rsidRPr="00D25F77">
        <w:rPr>
          <w:sz w:val="20"/>
        </w:rPr>
        <w:t>Jarosław Mąka</w:t>
      </w:r>
    </w:p>
    <w:p w14:paraId="6476BA76" w14:textId="2A474258" w:rsidR="00F011A7" w:rsidRPr="00D25F77" w:rsidRDefault="00D25F77" w:rsidP="00D25F77">
      <w:pPr>
        <w:ind w:left="2832" w:firstLine="708"/>
        <w:rPr>
          <w:sz w:val="20"/>
        </w:rPr>
      </w:pPr>
      <w:r w:rsidRPr="00D25F77">
        <w:rPr>
          <w:sz w:val="20"/>
        </w:rPr>
        <w:t>LUB/0215/ZHOT/07</w:t>
      </w:r>
    </w:p>
    <w:p w14:paraId="39DC3D53" w14:textId="77777777" w:rsidR="00F011A7" w:rsidRPr="000A731A" w:rsidRDefault="00F011A7" w:rsidP="00F011A7">
      <w:pPr>
        <w:rPr>
          <w:sz w:val="20"/>
        </w:rPr>
      </w:pPr>
    </w:p>
    <w:p w14:paraId="3C7B3F79" w14:textId="77777777" w:rsidR="00F011A7" w:rsidRPr="001A3FC3" w:rsidRDefault="00F011A7" w:rsidP="00F011A7">
      <w:pPr>
        <w:rPr>
          <w:sz w:val="20"/>
        </w:rPr>
      </w:pPr>
      <w:r w:rsidRPr="00DE54B7">
        <w:rPr>
          <w:sz w:val="20"/>
        </w:rPr>
        <w:t>*niepotrzebne skreślić</w:t>
      </w:r>
      <w:bookmarkEnd w:id="23"/>
    </w:p>
    <w:p w14:paraId="0C358B4D" w14:textId="45C76583" w:rsidR="008A7760" w:rsidRDefault="00F011A7" w:rsidP="004170FB">
      <w:pPr>
        <w:pStyle w:val="0Nag2"/>
        <w:numPr>
          <w:ilvl w:val="1"/>
          <w:numId w:val="17"/>
        </w:numPr>
      </w:pPr>
      <w:r>
        <w:br w:type="page"/>
      </w:r>
      <w:bookmarkStart w:id="24" w:name="_Toc67573845"/>
    </w:p>
    <w:p w14:paraId="443BBC66" w14:textId="424F7041" w:rsidR="00F011A7" w:rsidRDefault="00F011A7" w:rsidP="00F011A7">
      <w:pPr>
        <w:pStyle w:val="0Nag2"/>
        <w:ind w:left="1021"/>
      </w:pPr>
      <w:bookmarkStart w:id="25" w:name="_Toc105407684"/>
      <w:r w:rsidRPr="00DE3612">
        <w:lastRenderedPageBreak/>
        <w:t>Decyzj</w:t>
      </w:r>
      <w:r>
        <w:t>a</w:t>
      </w:r>
      <w:r w:rsidRPr="00DE3612">
        <w:t xml:space="preserve"> o wydaniu uprawnień do wykonywania samodzielnych funkcji technicznych w budownictwie projektant</w:t>
      </w:r>
      <w:bookmarkEnd w:id="24"/>
      <w:bookmarkEnd w:id="25"/>
    </w:p>
    <w:p w14:paraId="7C924FEA" w14:textId="1A37EB66" w:rsidR="00B3739A" w:rsidRPr="00B3739A" w:rsidRDefault="00B3739A" w:rsidP="00B3739A">
      <w:pPr>
        <w:pStyle w:val="Tekst115"/>
      </w:pPr>
      <w:r>
        <w:rPr>
          <w:noProof/>
        </w:rPr>
        <w:drawing>
          <wp:inline distT="0" distB="0" distL="0" distR="0" wp14:anchorId="6E4E6D23" wp14:editId="0C2DB432">
            <wp:extent cx="5502910" cy="7782560"/>
            <wp:effectExtent l="0" t="0" r="2540" b="8890"/>
            <wp:docPr id="30" name="Obraz 30" descr="Obraz zawierający tekst, parag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descr="Obraz zawierający tekst, paragon&#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02910" cy="7782560"/>
                    </a:xfrm>
                    <a:prstGeom prst="rect">
                      <a:avLst/>
                    </a:prstGeom>
                  </pic:spPr>
                </pic:pic>
              </a:graphicData>
            </a:graphic>
          </wp:inline>
        </w:drawing>
      </w:r>
    </w:p>
    <w:p w14:paraId="2A07F3CB" w14:textId="3428BAD4" w:rsidR="00F011A7" w:rsidRPr="00F011A7" w:rsidRDefault="00F011A7" w:rsidP="001F7A6A">
      <w:pPr>
        <w:pStyle w:val="Tekst"/>
        <w:rPr>
          <w:rFonts w:eastAsia="Lucida Sans Unicode"/>
          <w:b/>
          <w:bCs/>
          <w:kern w:val="2"/>
          <w:sz w:val="28"/>
          <w:szCs w:val="32"/>
        </w:rPr>
      </w:pPr>
      <w:r>
        <w:br w:type="page"/>
      </w:r>
    </w:p>
    <w:p w14:paraId="49D7A74A" w14:textId="051EA1BD" w:rsidR="0094512D" w:rsidRPr="0094512D" w:rsidRDefault="00F011A7" w:rsidP="00122B0A">
      <w:pPr>
        <w:pStyle w:val="0Nag2"/>
      </w:pPr>
      <w:bookmarkStart w:id="26" w:name="_Toc458717238"/>
      <w:bookmarkStart w:id="27" w:name="_Toc460599909"/>
      <w:bookmarkStart w:id="28" w:name="_Toc67573846"/>
      <w:bookmarkStart w:id="29" w:name="_Toc105407685"/>
      <w:r w:rsidRPr="00DE3612">
        <w:lastRenderedPageBreak/>
        <w:t>Zaświadczenie o członkostwie w Okręgowej Izbie Inżynierów</w:t>
      </w:r>
      <w:r w:rsidR="0094512D">
        <w:t xml:space="preserve"> </w:t>
      </w:r>
      <w:r w:rsidRPr="00DE3612">
        <w:t>projektant</w:t>
      </w:r>
      <w:bookmarkEnd w:id="26"/>
      <w:bookmarkEnd w:id="27"/>
      <w:bookmarkEnd w:id="28"/>
      <w:r w:rsidR="0094512D">
        <w:rPr>
          <w:noProof/>
        </w:rPr>
        <w:drawing>
          <wp:anchor distT="0" distB="0" distL="114300" distR="114300" simplePos="0" relativeHeight="251675648" behindDoc="0" locked="0" layoutInCell="1" allowOverlap="1" wp14:anchorId="7A2370A2" wp14:editId="413788F2">
            <wp:simplePos x="0" y="0"/>
            <wp:positionH relativeFrom="column">
              <wp:posOffset>582295</wp:posOffset>
            </wp:positionH>
            <wp:positionV relativeFrom="paragraph">
              <wp:posOffset>2006600</wp:posOffset>
            </wp:positionV>
            <wp:extent cx="5316220" cy="8088630"/>
            <wp:effectExtent l="0" t="0" r="0" b="7620"/>
            <wp:wrapSquare wrapText="bothSides"/>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16220" cy="8088630"/>
                    </a:xfrm>
                    <a:prstGeom prst="rect">
                      <a:avLst/>
                    </a:prstGeom>
                  </pic:spPr>
                </pic:pic>
              </a:graphicData>
            </a:graphic>
            <wp14:sizeRelH relativeFrom="page">
              <wp14:pctWidth>0</wp14:pctWidth>
            </wp14:sizeRelH>
            <wp14:sizeRelV relativeFrom="page">
              <wp14:pctHeight>0</wp14:pctHeight>
            </wp14:sizeRelV>
          </wp:anchor>
        </w:drawing>
      </w:r>
      <w:bookmarkEnd w:id="29"/>
    </w:p>
    <w:p w14:paraId="6124B432" w14:textId="39420B7E" w:rsidR="00EE15B7" w:rsidRDefault="00EE15B7">
      <w:r>
        <w:br w:type="page"/>
      </w:r>
    </w:p>
    <w:p w14:paraId="52536115" w14:textId="666A8406" w:rsidR="003D493F" w:rsidRPr="00C1765A" w:rsidRDefault="00B67EE4" w:rsidP="003D493F">
      <w:pPr>
        <w:pStyle w:val="0Nag1"/>
        <w:ind w:left="624"/>
      </w:pPr>
      <w:bookmarkStart w:id="30" w:name="_Toc105407686"/>
      <w:bookmarkEnd w:id="0"/>
      <w:bookmarkEnd w:id="1"/>
      <w:r>
        <w:lastRenderedPageBreak/>
        <w:t>Okablowanie strukturalne - w</w:t>
      </w:r>
      <w:r w:rsidR="0007614C">
        <w:t>ymagania ogólne</w:t>
      </w:r>
      <w:bookmarkEnd w:id="30"/>
    </w:p>
    <w:p w14:paraId="00A9356C" w14:textId="77777777" w:rsidR="00C821AB" w:rsidRPr="00DE3612" w:rsidRDefault="00C821AB" w:rsidP="00C821AB">
      <w:pPr>
        <w:pStyle w:val="0Nag2"/>
        <w:rPr>
          <w:rFonts w:eastAsia="Calibri"/>
          <w:kern w:val="0"/>
          <w:sz w:val="24"/>
          <w:szCs w:val="24"/>
        </w:rPr>
      </w:pPr>
      <w:bookmarkStart w:id="31" w:name="_Toc445372317"/>
      <w:bookmarkStart w:id="32" w:name="_Toc460599911"/>
      <w:bookmarkStart w:id="33" w:name="_Toc469391275"/>
      <w:bookmarkStart w:id="34" w:name="_Toc509352147"/>
      <w:bookmarkStart w:id="35" w:name="_Toc509989577"/>
      <w:bookmarkStart w:id="36" w:name="_Toc105407687"/>
      <w:r w:rsidRPr="00DE3612">
        <w:t>Podstawa opracowania</w:t>
      </w:r>
      <w:bookmarkEnd w:id="31"/>
      <w:bookmarkEnd w:id="32"/>
      <w:bookmarkEnd w:id="33"/>
      <w:bookmarkEnd w:id="34"/>
      <w:bookmarkEnd w:id="35"/>
      <w:bookmarkEnd w:id="36"/>
    </w:p>
    <w:p w14:paraId="094D913F" w14:textId="5BED9493" w:rsidR="001F6119" w:rsidRPr="001F6119" w:rsidRDefault="001F6119" w:rsidP="004170FB">
      <w:pPr>
        <w:pStyle w:val="PUNKTY"/>
        <w:numPr>
          <w:ilvl w:val="0"/>
          <w:numId w:val="16"/>
        </w:numPr>
        <w:spacing w:before="0" w:beforeAutospacing="0" w:after="0" w:afterAutospacing="0"/>
        <w:rPr>
          <w:rFonts w:ascii="Arial Narrow" w:hAnsi="Arial Narrow" w:cs="Arial"/>
          <w:color w:val="auto"/>
          <w:sz w:val="24"/>
        </w:rPr>
      </w:pPr>
      <w:bookmarkStart w:id="37" w:name="_Toc445372318"/>
      <w:bookmarkStart w:id="38" w:name="_Toc460599912"/>
      <w:bookmarkStart w:id="39" w:name="_Toc469391276"/>
      <w:bookmarkStart w:id="40" w:name="_Toc509352148"/>
      <w:bookmarkStart w:id="41" w:name="_Toc509989578"/>
      <w:r w:rsidRPr="001F6119">
        <w:rPr>
          <w:rFonts w:ascii="Arial Narrow" w:hAnsi="Arial Narrow" w:cs="Arial"/>
          <w:color w:val="auto"/>
          <w:sz w:val="24"/>
        </w:rPr>
        <w:t>Umowa z Zamawiającym</w:t>
      </w:r>
    </w:p>
    <w:p w14:paraId="7FC9CF43" w14:textId="239ED114" w:rsidR="001F6119" w:rsidRPr="001F6119" w:rsidRDefault="001F6119" w:rsidP="004170FB">
      <w:pPr>
        <w:pStyle w:val="PUNKTY"/>
        <w:numPr>
          <w:ilvl w:val="0"/>
          <w:numId w:val="16"/>
        </w:numPr>
        <w:spacing w:before="0" w:beforeAutospacing="0" w:after="0" w:afterAutospacing="0"/>
        <w:rPr>
          <w:rFonts w:ascii="Arial Narrow" w:hAnsi="Arial Narrow" w:cs="Arial"/>
          <w:color w:val="auto"/>
          <w:sz w:val="24"/>
        </w:rPr>
      </w:pPr>
      <w:r w:rsidRPr="001F6119">
        <w:rPr>
          <w:rFonts w:ascii="Arial Narrow" w:hAnsi="Arial Narrow" w:cs="Arial"/>
          <w:color w:val="auto"/>
          <w:sz w:val="24"/>
        </w:rPr>
        <w:t>Specyfikacja Istotnych Warunków Zamówienia</w:t>
      </w:r>
    </w:p>
    <w:p w14:paraId="208B031B" w14:textId="77777777" w:rsidR="001F6119" w:rsidRPr="001F6119" w:rsidRDefault="001F6119" w:rsidP="004170FB">
      <w:pPr>
        <w:pStyle w:val="PUNKTY"/>
        <w:numPr>
          <w:ilvl w:val="0"/>
          <w:numId w:val="16"/>
        </w:numPr>
        <w:spacing w:before="0" w:beforeAutospacing="0" w:after="0" w:afterAutospacing="0"/>
        <w:rPr>
          <w:rFonts w:ascii="Arial Narrow" w:hAnsi="Arial Narrow" w:cs="Arial"/>
          <w:color w:val="auto"/>
          <w:sz w:val="24"/>
        </w:rPr>
      </w:pPr>
      <w:r w:rsidRPr="001F6119">
        <w:rPr>
          <w:rFonts w:ascii="Arial Narrow" w:hAnsi="Arial Narrow" w:cs="Arial"/>
          <w:color w:val="auto"/>
          <w:sz w:val="24"/>
        </w:rPr>
        <w:t>Obowiązujące Dzienniki Ustaw i Normy</w:t>
      </w:r>
    </w:p>
    <w:p w14:paraId="1002F48F" w14:textId="1EC7A7D6" w:rsidR="001F6119" w:rsidRDefault="001F6119" w:rsidP="004170FB">
      <w:pPr>
        <w:pStyle w:val="PUNKTY"/>
        <w:numPr>
          <w:ilvl w:val="0"/>
          <w:numId w:val="16"/>
        </w:numPr>
        <w:spacing w:before="0" w:beforeAutospacing="0" w:after="0" w:afterAutospacing="0"/>
        <w:rPr>
          <w:rFonts w:ascii="Arial Narrow" w:hAnsi="Arial Narrow" w:cs="Arial"/>
          <w:color w:val="auto"/>
          <w:sz w:val="24"/>
        </w:rPr>
      </w:pPr>
      <w:r w:rsidRPr="001F6119">
        <w:rPr>
          <w:rFonts w:ascii="Arial Narrow" w:hAnsi="Arial Narrow" w:cs="Arial"/>
          <w:color w:val="auto"/>
          <w:sz w:val="24"/>
        </w:rPr>
        <w:t>Dokumentacja fotograficzna</w:t>
      </w:r>
    </w:p>
    <w:p w14:paraId="282003F2" w14:textId="6C7E7FBA" w:rsidR="00CB20CE" w:rsidRDefault="00CB20CE" w:rsidP="004170FB">
      <w:pPr>
        <w:pStyle w:val="PUNKTY"/>
        <w:numPr>
          <w:ilvl w:val="0"/>
          <w:numId w:val="16"/>
        </w:numPr>
        <w:spacing w:before="0" w:beforeAutospacing="0" w:after="0" w:afterAutospacing="0"/>
        <w:rPr>
          <w:rFonts w:ascii="Arial Narrow" w:hAnsi="Arial Narrow" w:cs="Arial"/>
          <w:color w:val="auto"/>
          <w:sz w:val="24"/>
        </w:rPr>
      </w:pPr>
      <w:r>
        <w:rPr>
          <w:rFonts w:ascii="Arial Narrow" w:hAnsi="Arial Narrow" w:cs="Arial"/>
          <w:color w:val="auto"/>
          <w:sz w:val="24"/>
        </w:rPr>
        <w:t>Dokumentacja archiwalna</w:t>
      </w:r>
    </w:p>
    <w:p w14:paraId="5A6BF6F7" w14:textId="03A993DB" w:rsidR="00CB20CE" w:rsidRPr="001F6119" w:rsidRDefault="00CB20CE" w:rsidP="004170FB">
      <w:pPr>
        <w:pStyle w:val="PUNKTY"/>
        <w:numPr>
          <w:ilvl w:val="0"/>
          <w:numId w:val="16"/>
        </w:numPr>
        <w:spacing w:before="0" w:beforeAutospacing="0" w:after="0" w:afterAutospacing="0"/>
        <w:rPr>
          <w:rFonts w:ascii="Arial Narrow" w:hAnsi="Arial Narrow" w:cs="Arial"/>
          <w:color w:val="auto"/>
          <w:sz w:val="24"/>
        </w:rPr>
      </w:pPr>
      <w:r>
        <w:rPr>
          <w:rFonts w:ascii="Arial Narrow" w:hAnsi="Arial Narrow" w:cs="Arial"/>
          <w:color w:val="auto"/>
          <w:sz w:val="24"/>
        </w:rPr>
        <w:t xml:space="preserve">Ekspertyza </w:t>
      </w:r>
      <w:r w:rsidR="00941EF9">
        <w:rPr>
          <w:rFonts w:ascii="Arial Narrow" w:hAnsi="Arial Narrow" w:cs="Arial"/>
          <w:color w:val="auto"/>
          <w:sz w:val="24"/>
        </w:rPr>
        <w:t>techniczna dotycząca stanu ochrony przeciwpożarowej</w:t>
      </w:r>
    </w:p>
    <w:p w14:paraId="5C6CCBF1" w14:textId="4BF6EB3F" w:rsidR="001F6119" w:rsidRPr="001F6119" w:rsidRDefault="001F6119" w:rsidP="004170FB">
      <w:pPr>
        <w:pStyle w:val="PUNKTY"/>
        <w:numPr>
          <w:ilvl w:val="0"/>
          <w:numId w:val="16"/>
        </w:numPr>
        <w:spacing w:before="0" w:beforeAutospacing="0" w:after="0" w:afterAutospacing="0"/>
        <w:rPr>
          <w:rFonts w:ascii="Arial Narrow" w:hAnsi="Arial Narrow" w:cs="Arial"/>
          <w:color w:val="auto"/>
          <w:sz w:val="24"/>
        </w:rPr>
      </w:pPr>
      <w:r w:rsidRPr="001F6119">
        <w:rPr>
          <w:rFonts w:ascii="Arial Narrow" w:hAnsi="Arial Narrow" w:cs="Arial"/>
          <w:color w:val="auto"/>
          <w:sz w:val="24"/>
        </w:rPr>
        <w:t>Inwentaryzacja budynku</w:t>
      </w:r>
    </w:p>
    <w:p w14:paraId="54D8CD04" w14:textId="5AABA049" w:rsidR="001F6119" w:rsidRPr="001F6119" w:rsidRDefault="001F6119" w:rsidP="004170FB">
      <w:pPr>
        <w:pStyle w:val="PUNKTY"/>
        <w:numPr>
          <w:ilvl w:val="0"/>
          <w:numId w:val="16"/>
        </w:numPr>
        <w:spacing w:before="0" w:beforeAutospacing="0" w:after="0" w:afterAutospacing="0"/>
        <w:rPr>
          <w:rFonts w:ascii="Arial Narrow" w:hAnsi="Arial Narrow" w:cs="Arial"/>
          <w:color w:val="auto"/>
          <w:sz w:val="24"/>
        </w:rPr>
      </w:pPr>
      <w:r w:rsidRPr="001F6119">
        <w:rPr>
          <w:rFonts w:ascii="Arial Narrow" w:hAnsi="Arial Narrow" w:cs="Arial"/>
          <w:color w:val="auto"/>
          <w:sz w:val="24"/>
        </w:rPr>
        <w:t>Wytyczne Inwestorskie</w:t>
      </w:r>
    </w:p>
    <w:p w14:paraId="598069C0" w14:textId="77777777" w:rsidR="00C821AB" w:rsidRPr="00DE3612" w:rsidRDefault="00C821AB" w:rsidP="00C821AB">
      <w:pPr>
        <w:pStyle w:val="0Nag2"/>
      </w:pPr>
      <w:bookmarkStart w:id="42" w:name="_Toc105407688"/>
      <w:r w:rsidRPr="00DE3612">
        <w:t>Przedmiot opracowania</w:t>
      </w:r>
      <w:bookmarkEnd w:id="37"/>
      <w:bookmarkEnd w:id="38"/>
      <w:bookmarkEnd w:id="39"/>
      <w:bookmarkEnd w:id="40"/>
      <w:bookmarkEnd w:id="41"/>
      <w:bookmarkEnd w:id="42"/>
    </w:p>
    <w:p w14:paraId="52EE0705" w14:textId="77777777" w:rsidR="00767F7D" w:rsidRPr="006A39D0" w:rsidRDefault="00767F7D" w:rsidP="00767F7D">
      <w:pPr>
        <w:pStyle w:val="Tekst115"/>
      </w:pPr>
      <w:bookmarkStart w:id="43" w:name="_Toc445372340"/>
      <w:bookmarkStart w:id="44" w:name="_Toc460599913"/>
      <w:bookmarkStart w:id="45" w:name="_Toc469391277"/>
      <w:bookmarkStart w:id="46" w:name="_Toc509352149"/>
      <w:bookmarkStart w:id="47" w:name="_Toc509989579"/>
      <w:r w:rsidRPr="006A39D0">
        <w:t xml:space="preserve">Przedmiotem niniejszego opracowania jest projekt instalacji systemu okablowania strukturalnego dedykowanego dla wszelkich systemów wykorzystujących sieć Ethernet </w:t>
      </w:r>
      <w:r w:rsidRPr="007A1B6E">
        <w:t>IP (np. LAN, WLAN</w:t>
      </w:r>
      <w:r w:rsidRPr="006A39D0">
        <w:t xml:space="preserve">). Wszelkie rozwiązania budynkowe które wykorzystują system okablowania strukturalnego muszą być bezwzględnie oparte o system spełniający wszystkie poniższe wymagania. </w:t>
      </w:r>
    </w:p>
    <w:p w14:paraId="1090372A" w14:textId="27A051D1" w:rsidR="00767F7D" w:rsidRPr="006A39D0" w:rsidRDefault="00767F7D" w:rsidP="00767F7D">
      <w:pPr>
        <w:pStyle w:val="Tekst115"/>
      </w:pPr>
      <w:r w:rsidRPr="006A39D0">
        <w:t xml:space="preserve">Niniejszy projekt opisuje minimalne wymagania Inwestora w zakresie technicznym </w:t>
      </w:r>
      <w:r w:rsidR="00531D85">
        <w:br/>
      </w:r>
      <w:r w:rsidRPr="006A39D0">
        <w:t>i funkcjonalnym. Oznacza to, że należy zastosować rozwiązania spełniające wszystkie kryteria opisane w niniejszej dokumentacji, tj. zgodne pod kątem obowiązującej normalizacji, wymaganych parametrów oraz funkcji.</w:t>
      </w:r>
    </w:p>
    <w:p w14:paraId="0ABF9E91" w14:textId="77777777" w:rsidR="00C821AB" w:rsidRPr="00DE3612" w:rsidRDefault="00C821AB" w:rsidP="00C821AB">
      <w:pPr>
        <w:pStyle w:val="0Nag2"/>
        <w:rPr>
          <w:rFonts w:cs="Arial Narrow"/>
        </w:rPr>
      </w:pPr>
      <w:bookmarkStart w:id="48" w:name="_Toc105407689"/>
      <w:r w:rsidRPr="00DE3612">
        <w:t>Założenia do projektowania</w:t>
      </w:r>
      <w:r>
        <w:t>;</w:t>
      </w:r>
      <w:r w:rsidRPr="00DE3612">
        <w:t xml:space="preserve"> </w:t>
      </w:r>
      <w:r w:rsidRPr="00DE3612">
        <w:rPr>
          <w:color w:val="000000"/>
        </w:rPr>
        <w:t>Normy i Przepisy</w:t>
      </w:r>
      <w:bookmarkEnd w:id="43"/>
      <w:bookmarkEnd w:id="44"/>
      <w:bookmarkEnd w:id="45"/>
      <w:bookmarkEnd w:id="46"/>
      <w:bookmarkEnd w:id="47"/>
      <w:bookmarkEnd w:id="48"/>
    </w:p>
    <w:p w14:paraId="611D0405" w14:textId="4C6F7D1E" w:rsidR="00767F7D" w:rsidRPr="004B3FAF" w:rsidRDefault="00767F7D" w:rsidP="00531D85">
      <w:pPr>
        <w:spacing w:line="240" w:lineRule="auto"/>
        <w:ind w:firstLine="432"/>
        <w:jc w:val="both"/>
        <w:rPr>
          <w:rFonts w:cs="Arial"/>
        </w:rPr>
      </w:pPr>
      <w:bookmarkStart w:id="49" w:name="_Toc421445363"/>
      <w:bookmarkStart w:id="50" w:name="_Toc436394319"/>
      <w:bookmarkStart w:id="51" w:name="_Toc445372342"/>
      <w:bookmarkStart w:id="52" w:name="_Toc460599915"/>
      <w:bookmarkStart w:id="53" w:name="_Toc469391279"/>
      <w:bookmarkStart w:id="54" w:name="_Toc509352150"/>
      <w:bookmarkStart w:id="55" w:name="_Toc509989580"/>
      <w:r w:rsidRPr="004B3FAF">
        <w:rPr>
          <w:rFonts w:cs="Arial"/>
        </w:rPr>
        <w:t xml:space="preserve">Podstawą do opracowania projektu okablowania strukturalnego są wymagania Inwestora </w:t>
      </w:r>
      <w:r w:rsidR="00531D85">
        <w:rPr>
          <w:rFonts w:cs="Arial"/>
        </w:rPr>
        <w:br/>
      </w:r>
      <w:r w:rsidRPr="004B3FAF">
        <w:rPr>
          <w:rFonts w:cs="Arial"/>
        </w:rPr>
        <w:t>w zakresie funkcjonalności i wydajności systemu oraz obowiązujące normy:</w:t>
      </w:r>
    </w:p>
    <w:p w14:paraId="3130313F" w14:textId="77777777" w:rsidR="00767F7D" w:rsidRPr="004B3FAF" w:rsidRDefault="00767F7D" w:rsidP="004170FB">
      <w:pPr>
        <w:pStyle w:val="Akapitzlist"/>
        <w:numPr>
          <w:ilvl w:val="0"/>
          <w:numId w:val="20"/>
        </w:numPr>
        <w:spacing w:line="240" w:lineRule="auto"/>
        <w:contextualSpacing/>
        <w:jc w:val="both"/>
        <w:rPr>
          <w:rFonts w:cs="Arial"/>
        </w:rPr>
      </w:pPr>
      <w:r w:rsidRPr="004B3FAF">
        <w:rPr>
          <w:rFonts w:cs="Arial"/>
        </w:rPr>
        <w:t>PN-EN 50173:2018-07 – Technika Informatyczna. Systemy okablowania strukturalnego:</w:t>
      </w:r>
    </w:p>
    <w:p w14:paraId="20DE1A47"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50173-1 – Wymagania ogólne;</w:t>
      </w:r>
    </w:p>
    <w:p w14:paraId="03A2C7D9"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50173-2 – Budynki biurowe;</w:t>
      </w:r>
    </w:p>
    <w:p w14:paraId="16D99033"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50173-3 – Zabudowania przemysłowe;</w:t>
      </w:r>
    </w:p>
    <w:p w14:paraId="337DA921"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50173-4 – Zabudowania mieszkalne;</w:t>
      </w:r>
    </w:p>
    <w:p w14:paraId="76CE1E18"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50173-5 – Centra danych;</w:t>
      </w:r>
    </w:p>
    <w:p w14:paraId="5C656704" w14:textId="77777777" w:rsidR="00767F7D" w:rsidRPr="004B3FAF" w:rsidRDefault="00767F7D" w:rsidP="004170FB">
      <w:pPr>
        <w:pStyle w:val="Akapitzlist"/>
        <w:numPr>
          <w:ilvl w:val="0"/>
          <w:numId w:val="18"/>
        </w:numPr>
        <w:spacing w:line="240" w:lineRule="auto"/>
        <w:contextualSpacing/>
        <w:jc w:val="both"/>
        <w:rPr>
          <w:rFonts w:cs="Arial"/>
        </w:rPr>
      </w:pPr>
      <w:r w:rsidRPr="004B3FAF">
        <w:rPr>
          <w:rFonts w:cs="Arial"/>
        </w:rPr>
        <w:t>PN-EN 50173-6 – Rozproszone usługi budynkowe;</w:t>
      </w:r>
    </w:p>
    <w:p w14:paraId="392DFEA9"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ISO/IEC 11801:2017/Cor1:2018 – Information technology</w:t>
      </w:r>
    </w:p>
    <w:p w14:paraId="348F7D0D"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ISO/IEC 11801-1: 2017/Cor1:2018 – Generic cabling for customer premises</w:t>
      </w:r>
    </w:p>
    <w:p w14:paraId="7FBD2586"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ISO/IEC 11801-2: 2017/Cor1:2018 – Office premises</w:t>
      </w:r>
    </w:p>
    <w:p w14:paraId="165582AA"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ISO/IEC 11801-3: 2017/Cor1:2018 – Industrial premises</w:t>
      </w:r>
    </w:p>
    <w:p w14:paraId="69826655"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ISO/IEC 11801-4: 2017/Cor1:2018 – Single-tenant homes</w:t>
      </w:r>
    </w:p>
    <w:p w14:paraId="4A9CBC05"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 xml:space="preserve">ISO/IEC 11801-5: 2017/Cor1:2018 – Data </w:t>
      </w:r>
      <w:proofErr w:type="spellStart"/>
      <w:r w:rsidRPr="004B3FAF">
        <w:rPr>
          <w:rFonts w:cs="Arial"/>
          <w:lang w:val="en-US"/>
        </w:rPr>
        <w:t>centres</w:t>
      </w:r>
      <w:proofErr w:type="spellEnd"/>
    </w:p>
    <w:p w14:paraId="79E5F04B" w14:textId="77777777" w:rsidR="00767F7D" w:rsidRPr="004B3FAF" w:rsidRDefault="00767F7D" w:rsidP="004170FB">
      <w:pPr>
        <w:pStyle w:val="Akapitzlist"/>
        <w:numPr>
          <w:ilvl w:val="0"/>
          <w:numId w:val="22"/>
        </w:numPr>
        <w:spacing w:line="240" w:lineRule="auto"/>
        <w:contextualSpacing/>
        <w:jc w:val="both"/>
        <w:rPr>
          <w:rFonts w:cs="Arial"/>
          <w:lang w:val="en-US"/>
        </w:rPr>
      </w:pPr>
      <w:r w:rsidRPr="004B3FAF">
        <w:rPr>
          <w:rFonts w:cs="Arial"/>
          <w:lang w:val="en-US"/>
        </w:rPr>
        <w:t>ISO/IEC 11801-6: 2017/Cor1:2018 – Distributed building services</w:t>
      </w:r>
    </w:p>
    <w:p w14:paraId="05405D58" w14:textId="77777777" w:rsidR="00767F7D" w:rsidRPr="004B3FAF" w:rsidRDefault="00767F7D" w:rsidP="004170FB">
      <w:pPr>
        <w:pStyle w:val="Akapitzlist"/>
        <w:numPr>
          <w:ilvl w:val="0"/>
          <w:numId w:val="20"/>
        </w:numPr>
        <w:spacing w:line="240" w:lineRule="auto"/>
        <w:contextualSpacing/>
        <w:jc w:val="both"/>
        <w:rPr>
          <w:rFonts w:cs="Arial"/>
        </w:rPr>
      </w:pPr>
      <w:r w:rsidRPr="004B3FAF">
        <w:rPr>
          <w:rFonts w:cs="Arial"/>
        </w:rPr>
        <w:t>PN-EN 50174-1:2018-08 – Technika informatyczna. Instalacja okablowania:</w:t>
      </w:r>
    </w:p>
    <w:p w14:paraId="1149A242" w14:textId="77777777" w:rsidR="00767F7D" w:rsidRPr="004B3FAF" w:rsidRDefault="00767F7D" w:rsidP="004170FB">
      <w:pPr>
        <w:pStyle w:val="Akapitzlist"/>
        <w:numPr>
          <w:ilvl w:val="0"/>
          <w:numId w:val="19"/>
        </w:numPr>
        <w:spacing w:line="240" w:lineRule="auto"/>
        <w:contextualSpacing/>
        <w:jc w:val="both"/>
        <w:rPr>
          <w:rFonts w:cs="Arial"/>
        </w:rPr>
      </w:pPr>
      <w:r w:rsidRPr="004B3FAF">
        <w:rPr>
          <w:rFonts w:cs="Arial"/>
        </w:rPr>
        <w:lastRenderedPageBreak/>
        <w:t>PN-EN 50174-1 – Specyfikacja instalacji i zapewnienie jakości;</w:t>
      </w:r>
    </w:p>
    <w:p w14:paraId="50E274AC" w14:textId="77777777" w:rsidR="00767F7D" w:rsidRPr="004B3FAF" w:rsidRDefault="00767F7D" w:rsidP="004170FB">
      <w:pPr>
        <w:pStyle w:val="Akapitzlist"/>
        <w:numPr>
          <w:ilvl w:val="0"/>
          <w:numId w:val="19"/>
        </w:numPr>
        <w:spacing w:line="240" w:lineRule="auto"/>
        <w:contextualSpacing/>
        <w:jc w:val="both"/>
        <w:rPr>
          <w:rFonts w:cs="Arial"/>
        </w:rPr>
      </w:pPr>
      <w:r w:rsidRPr="004B3FAF">
        <w:rPr>
          <w:rFonts w:cs="Arial"/>
        </w:rPr>
        <w:t>PN-EN 50174-2 – Planowanie i wykonawstwo instalacji wewnątrz budynków;</w:t>
      </w:r>
    </w:p>
    <w:p w14:paraId="1AA2DB41" w14:textId="77777777" w:rsidR="00767F7D" w:rsidRPr="004B3FAF" w:rsidRDefault="00767F7D" w:rsidP="004170FB">
      <w:pPr>
        <w:pStyle w:val="Akapitzlist"/>
        <w:numPr>
          <w:ilvl w:val="0"/>
          <w:numId w:val="19"/>
        </w:numPr>
        <w:spacing w:line="240" w:lineRule="auto"/>
        <w:contextualSpacing/>
        <w:jc w:val="both"/>
        <w:rPr>
          <w:rFonts w:cs="Arial"/>
        </w:rPr>
      </w:pPr>
      <w:r w:rsidRPr="004B3FAF">
        <w:rPr>
          <w:rFonts w:cs="Arial"/>
        </w:rPr>
        <w:t>PN-EN 50174-3:2014-02/A1:2017-07 – Planowanie i wykonawstwo instalacji na zewnątrz budynków;</w:t>
      </w:r>
    </w:p>
    <w:p w14:paraId="74C20E3F" w14:textId="77777777" w:rsidR="00767F7D" w:rsidRPr="004B3FAF" w:rsidRDefault="00767F7D" w:rsidP="004170FB">
      <w:pPr>
        <w:pStyle w:val="Akapitzlist"/>
        <w:numPr>
          <w:ilvl w:val="0"/>
          <w:numId w:val="20"/>
        </w:numPr>
        <w:spacing w:line="240" w:lineRule="auto"/>
        <w:contextualSpacing/>
        <w:jc w:val="both"/>
        <w:rPr>
          <w:rFonts w:cs="Arial"/>
        </w:rPr>
      </w:pPr>
      <w:r w:rsidRPr="004B3FAF">
        <w:rPr>
          <w:rFonts w:cs="Arial"/>
        </w:rPr>
        <w:t>PN-EN 50310:2016-09 – Sieć połączeń wyrównawczych w budynkach i innych obiektach budowlanych z instalacjami telekomunikacyjnymi;</w:t>
      </w:r>
    </w:p>
    <w:p w14:paraId="53A98B95" w14:textId="77777777" w:rsidR="00767F7D" w:rsidRPr="004B3FAF" w:rsidRDefault="00767F7D" w:rsidP="004170FB">
      <w:pPr>
        <w:pStyle w:val="Akapitzlist"/>
        <w:numPr>
          <w:ilvl w:val="0"/>
          <w:numId w:val="20"/>
        </w:numPr>
        <w:spacing w:line="240" w:lineRule="auto"/>
        <w:contextualSpacing/>
        <w:jc w:val="both"/>
        <w:rPr>
          <w:rFonts w:cs="Arial"/>
        </w:rPr>
      </w:pPr>
      <w:r w:rsidRPr="004B3FAF">
        <w:rPr>
          <w:rFonts w:cs="Arial"/>
        </w:rPr>
        <w:t>PN-EN 50346:2004/A1:2009+A2:2010 – Testowanie zainstalowanego okablowania</w:t>
      </w:r>
    </w:p>
    <w:p w14:paraId="2A5CC758" w14:textId="77777777" w:rsidR="00767F7D" w:rsidRPr="004B3FAF" w:rsidRDefault="00767F7D" w:rsidP="004170FB">
      <w:pPr>
        <w:pStyle w:val="Akapitzlist"/>
        <w:numPr>
          <w:ilvl w:val="0"/>
          <w:numId w:val="20"/>
        </w:numPr>
        <w:spacing w:line="240" w:lineRule="auto"/>
        <w:contextualSpacing/>
        <w:rPr>
          <w:rFonts w:cs="Arial"/>
        </w:rPr>
      </w:pPr>
      <w:r w:rsidRPr="004B3FAF">
        <w:rPr>
          <w:rFonts w:cs="Arial"/>
        </w:rPr>
        <w:t>PN-EN 61280-4-1:2010 – Procedury badań światłowodowych podsystemów telekomunikacyjnych – Zainstalowana sieć kablowa – Pomiar tłumienności światłowodów wielomodowych;</w:t>
      </w:r>
    </w:p>
    <w:p w14:paraId="44584A3E"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 xml:space="preserve">IEC 61935-1:2019 – Specification for the testing of balanced and coaxial information technology cabling - Part 1: Installed balanced cabling as specified in ISO/IEC 11801 and related </w:t>
      </w:r>
      <w:proofErr w:type="gramStart"/>
      <w:r w:rsidRPr="004B3FAF">
        <w:rPr>
          <w:rFonts w:cs="Arial"/>
          <w:lang w:val="en-US"/>
        </w:rPr>
        <w:t>standards;</w:t>
      </w:r>
      <w:proofErr w:type="gramEnd"/>
    </w:p>
    <w:p w14:paraId="0A250D1C"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 xml:space="preserve">ISO/IEC 14763-2:2019 – Information technology — Implementation and operation of customer premises cabling — Part 2: Planning and </w:t>
      </w:r>
      <w:proofErr w:type="gramStart"/>
      <w:r w:rsidRPr="004B3FAF">
        <w:rPr>
          <w:rFonts w:cs="Arial"/>
          <w:lang w:val="en-US"/>
        </w:rPr>
        <w:t>installation;</w:t>
      </w:r>
      <w:proofErr w:type="gramEnd"/>
    </w:p>
    <w:p w14:paraId="4A74A3D1"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 xml:space="preserve">ISO/IEC TR 14763-2-1:2011 – Information technology — Implementation and operation of customer premises cabling — Part 2-1: Planning and installation - Identifiers within administration </w:t>
      </w:r>
      <w:proofErr w:type="gramStart"/>
      <w:r w:rsidRPr="004B3FAF">
        <w:rPr>
          <w:rFonts w:cs="Arial"/>
          <w:lang w:val="en-US"/>
        </w:rPr>
        <w:t>systems;</w:t>
      </w:r>
      <w:proofErr w:type="gramEnd"/>
    </w:p>
    <w:p w14:paraId="77BD6F0D"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 xml:space="preserve">ISO/IEC 14763-3:2014/Amd1:2018 – Implementation and operation of customer premises cabling - Part 3: Testing of optical </w:t>
      </w:r>
      <w:proofErr w:type="spellStart"/>
      <w:r w:rsidRPr="004B3FAF">
        <w:rPr>
          <w:rFonts w:cs="Arial"/>
          <w:lang w:val="en-US"/>
        </w:rPr>
        <w:t>fibre</w:t>
      </w:r>
      <w:proofErr w:type="spellEnd"/>
      <w:r w:rsidRPr="004B3FAF">
        <w:rPr>
          <w:rFonts w:cs="Arial"/>
          <w:lang w:val="en-US"/>
        </w:rPr>
        <w:t xml:space="preserve"> </w:t>
      </w:r>
      <w:proofErr w:type="gramStart"/>
      <w:r w:rsidRPr="004B3FAF">
        <w:rPr>
          <w:rFonts w:cs="Arial"/>
          <w:lang w:val="en-US"/>
        </w:rPr>
        <w:t>cabling;</w:t>
      </w:r>
      <w:proofErr w:type="gramEnd"/>
    </w:p>
    <w:p w14:paraId="395A35AB"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 xml:space="preserve">ISO/IEC 18598:2016/Amd1:2021 – Information technology – Automated infrastructure management (AIM) systems — Requirements, data exchange and </w:t>
      </w:r>
      <w:proofErr w:type="gramStart"/>
      <w:r w:rsidRPr="004B3FAF">
        <w:rPr>
          <w:rFonts w:cs="Arial"/>
          <w:lang w:val="en-US"/>
        </w:rPr>
        <w:t>applications;</w:t>
      </w:r>
      <w:proofErr w:type="gramEnd"/>
    </w:p>
    <w:p w14:paraId="54C9A2FB" w14:textId="77777777" w:rsidR="00767F7D" w:rsidRPr="004B3FAF" w:rsidRDefault="00767F7D" w:rsidP="004170FB">
      <w:pPr>
        <w:pStyle w:val="Akapitzlist"/>
        <w:numPr>
          <w:ilvl w:val="0"/>
          <w:numId w:val="20"/>
        </w:numPr>
        <w:spacing w:line="240" w:lineRule="auto"/>
        <w:contextualSpacing/>
        <w:jc w:val="both"/>
        <w:rPr>
          <w:rFonts w:cs="Arial"/>
          <w:lang w:val="en-US"/>
        </w:rPr>
      </w:pPr>
      <w:r w:rsidRPr="004B3FAF">
        <w:rPr>
          <w:rFonts w:cs="Arial"/>
          <w:lang w:val="en-US"/>
        </w:rPr>
        <w:t>ISO/IEC 14763-4:2018 – Information technology — Implementation and operation of customer premises cabling — Part 4: Measurement of end-to-end (E2E)-</w:t>
      </w:r>
      <w:proofErr w:type="gramStart"/>
      <w:r w:rsidRPr="004B3FAF">
        <w:rPr>
          <w:rFonts w:cs="Arial"/>
          <w:lang w:val="en-US"/>
        </w:rPr>
        <w:t>Links;</w:t>
      </w:r>
      <w:proofErr w:type="gramEnd"/>
    </w:p>
    <w:p w14:paraId="567E6A6C"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IEC 61280-4-1:2019 – </w:t>
      </w:r>
      <w:proofErr w:type="spellStart"/>
      <w:r w:rsidRPr="004B3FAF">
        <w:rPr>
          <w:rFonts w:cs="Arial"/>
          <w:lang w:val="en-US"/>
        </w:rPr>
        <w:t>Fibre</w:t>
      </w:r>
      <w:proofErr w:type="spellEnd"/>
      <w:r w:rsidRPr="004B3FAF">
        <w:rPr>
          <w:rFonts w:cs="Arial"/>
          <w:lang w:val="en-US"/>
        </w:rPr>
        <w:t xml:space="preserve">-optic communication subsystem test procedures - Part 4-1: Installed cabling plant - Multimode attenuation </w:t>
      </w:r>
      <w:proofErr w:type="gramStart"/>
      <w:r w:rsidRPr="004B3FAF">
        <w:rPr>
          <w:rFonts w:cs="Arial"/>
          <w:lang w:val="en-US"/>
        </w:rPr>
        <w:t>measurement;</w:t>
      </w:r>
      <w:proofErr w:type="gramEnd"/>
    </w:p>
    <w:p w14:paraId="4AC59902"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IEC 61300-3-1:2005 – </w:t>
      </w:r>
      <w:proofErr w:type="spellStart"/>
      <w:r w:rsidRPr="004B3FAF">
        <w:rPr>
          <w:rFonts w:cs="Arial"/>
          <w:lang w:val="en-US"/>
        </w:rPr>
        <w:t>Fibre</w:t>
      </w:r>
      <w:proofErr w:type="spellEnd"/>
      <w:r w:rsidRPr="004B3FAF">
        <w:rPr>
          <w:rFonts w:cs="Arial"/>
          <w:lang w:val="en-US"/>
        </w:rPr>
        <w:t xml:space="preserve"> optic interconnecting devices and passive components - Basic test and measurement procedures - Part 3-1: Examinations and measurements - Visual </w:t>
      </w:r>
      <w:proofErr w:type="gramStart"/>
      <w:r w:rsidRPr="004B3FAF">
        <w:rPr>
          <w:rFonts w:cs="Arial"/>
          <w:lang w:val="en-US"/>
        </w:rPr>
        <w:t>examination;</w:t>
      </w:r>
      <w:proofErr w:type="gramEnd"/>
      <w:r w:rsidRPr="004B3FAF">
        <w:rPr>
          <w:rFonts w:cs="Arial"/>
          <w:lang w:val="en-US"/>
        </w:rPr>
        <w:t xml:space="preserve"> </w:t>
      </w:r>
    </w:p>
    <w:p w14:paraId="198BD186"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IEC 61280-4-4:2017 – </w:t>
      </w:r>
      <w:proofErr w:type="spellStart"/>
      <w:r w:rsidRPr="004B3FAF">
        <w:rPr>
          <w:rFonts w:cs="Arial"/>
          <w:lang w:val="en-US"/>
        </w:rPr>
        <w:t>Fibre</w:t>
      </w:r>
      <w:proofErr w:type="spellEnd"/>
      <w:r w:rsidRPr="004B3FAF">
        <w:rPr>
          <w:rFonts w:cs="Arial"/>
          <w:lang w:val="en-US"/>
        </w:rPr>
        <w:t xml:space="preserve"> optic communication subsystem test procedures - Part 4-4: Cable plants and links - Polarization mode dispersion measurement for installed </w:t>
      </w:r>
      <w:proofErr w:type="gramStart"/>
      <w:r w:rsidRPr="004B3FAF">
        <w:rPr>
          <w:rFonts w:cs="Arial"/>
          <w:lang w:val="en-US"/>
        </w:rPr>
        <w:t>links;</w:t>
      </w:r>
      <w:proofErr w:type="gramEnd"/>
    </w:p>
    <w:p w14:paraId="23F1B575"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ISO/IEC 30129:2015/Amd:2019 – Amendment 1 - Information technology - Telecommunications bonding networks for buildings and other </w:t>
      </w:r>
      <w:proofErr w:type="gramStart"/>
      <w:r w:rsidRPr="004B3FAF">
        <w:rPr>
          <w:rFonts w:cs="Arial"/>
          <w:lang w:val="en-US"/>
        </w:rPr>
        <w:t>structures;</w:t>
      </w:r>
      <w:proofErr w:type="gramEnd"/>
    </w:p>
    <w:p w14:paraId="0ACB10B0"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ANSI/TIA-568.0-E:2020 – Generic Telecommunications Cabling for Customer </w:t>
      </w:r>
      <w:proofErr w:type="gramStart"/>
      <w:r w:rsidRPr="004B3FAF">
        <w:rPr>
          <w:rFonts w:cs="Arial"/>
          <w:lang w:val="en-US"/>
        </w:rPr>
        <w:t>Premises;</w:t>
      </w:r>
      <w:proofErr w:type="gramEnd"/>
    </w:p>
    <w:p w14:paraId="2B4BF8D8"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ANSI/TIA-568.1-E:2020 – Commercial Building Telecommunications </w:t>
      </w:r>
      <w:proofErr w:type="gramStart"/>
      <w:r w:rsidRPr="004B3FAF">
        <w:rPr>
          <w:rFonts w:cs="Arial"/>
          <w:lang w:val="en-US"/>
        </w:rPr>
        <w:t>Cabling;</w:t>
      </w:r>
      <w:proofErr w:type="gramEnd"/>
    </w:p>
    <w:p w14:paraId="1C964632"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ANSI/TIA-568.2-D:2018 – Balanced Twisted-Pair Telecommunications Cabling and </w:t>
      </w:r>
      <w:proofErr w:type="gramStart"/>
      <w:r w:rsidRPr="004B3FAF">
        <w:rPr>
          <w:rFonts w:cs="Arial"/>
          <w:lang w:val="en-US"/>
        </w:rPr>
        <w:t>Components;</w:t>
      </w:r>
      <w:proofErr w:type="gramEnd"/>
    </w:p>
    <w:p w14:paraId="4C0FA9D4"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ANSI/TIA-568.3-D:2016 – Optical Fiber Cabling and Components </w:t>
      </w:r>
      <w:proofErr w:type="gramStart"/>
      <w:r w:rsidRPr="004B3FAF">
        <w:rPr>
          <w:rFonts w:cs="Arial"/>
          <w:lang w:val="en-US"/>
        </w:rPr>
        <w:t>Standard;</w:t>
      </w:r>
      <w:proofErr w:type="gramEnd"/>
    </w:p>
    <w:p w14:paraId="0FF316AA"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TIA-942-B:2017 – Telecommunications Infrastructure Standard for Data </w:t>
      </w:r>
      <w:proofErr w:type="gramStart"/>
      <w:r w:rsidRPr="004B3FAF">
        <w:rPr>
          <w:rFonts w:cs="Arial"/>
          <w:lang w:val="en-US"/>
        </w:rPr>
        <w:t>Centers;</w:t>
      </w:r>
      <w:proofErr w:type="gramEnd"/>
    </w:p>
    <w:p w14:paraId="7BB939C4"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TIA-569-E:2019 – Telecommunications Pathways and </w:t>
      </w:r>
      <w:proofErr w:type="gramStart"/>
      <w:r w:rsidRPr="004B3FAF">
        <w:rPr>
          <w:rFonts w:cs="Arial"/>
          <w:lang w:val="en-US"/>
        </w:rPr>
        <w:t>Spaces;</w:t>
      </w:r>
      <w:proofErr w:type="gramEnd"/>
    </w:p>
    <w:p w14:paraId="0BEA1562"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ANSI/TIA-1005-A:2012/Reaffirmed:2020 – Telecommunications Infrastructure Standard for Industrial </w:t>
      </w:r>
      <w:proofErr w:type="gramStart"/>
      <w:r w:rsidRPr="004B3FAF">
        <w:rPr>
          <w:rFonts w:cs="Arial"/>
          <w:lang w:val="en-US"/>
        </w:rPr>
        <w:t>Premises;</w:t>
      </w:r>
      <w:proofErr w:type="gramEnd"/>
    </w:p>
    <w:p w14:paraId="2E4309C6"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ANSI/TIA-862-B:2016/AD:2017 – Structured Cabling Infrastructure Standard for Intelligent Building </w:t>
      </w:r>
      <w:proofErr w:type="gramStart"/>
      <w:r w:rsidRPr="004B3FAF">
        <w:rPr>
          <w:rFonts w:cs="Arial"/>
          <w:lang w:val="en-US"/>
        </w:rPr>
        <w:t>Systems;</w:t>
      </w:r>
      <w:proofErr w:type="gramEnd"/>
    </w:p>
    <w:p w14:paraId="5CDABB1B"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ANSI/TIA-606-C:2017 – Administration Standard for Telecommunications </w:t>
      </w:r>
      <w:proofErr w:type="gramStart"/>
      <w:r w:rsidRPr="004B3FAF">
        <w:rPr>
          <w:rFonts w:cs="Arial"/>
          <w:lang w:val="en-US"/>
        </w:rPr>
        <w:t>Infrastructure;</w:t>
      </w:r>
      <w:proofErr w:type="gramEnd"/>
    </w:p>
    <w:p w14:paraId="4E48F444"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ANSI/TIA-607-D:2019 – Generic Telecommunications Bonding and Grounding (Earthing) for Customer </w:t>
      </w:r>
      <w:proofErr w:type="gramStart"/>
      <w:r w:rsidRPr="004B3FAF">
        <w:rPr>
          <w:rFonts w:cs="Arial"/>
          <w:lang w:val="en-US"/>
        </w:rPr>
        <w:t>Premises;</w:t>
      </w:r>
      <w:proofErr w:type="gramEnd"/>
    </w:p>
    <w:p w14:paraId="5FCFBF66" w14:textId="77777777" w:rsidR="00767F7D" w:rsidRPr="004B3FAF" w:rsidRDefault="00767F7D" w:rsidP="004170FB">
      <w:pPr>
        <w:pStyle w:val="Akapitzlist"/>
        <w:numPr>
          <w:ilvl w:val="0"/>
          <w:numId w:val="21"/>
        </w:numPr>
        <w:spacing w:line="240" w:lineRule="auto"/>
        <w:contextualSpacing/>
        <w:jc w:val="both"/>
        <w:rPr>
          <w:rFonts w:cs="Arial"/>
          <w:lang w:val="en-US"/>
        </w:rPr>
      </w:pPr>
      <w:r w:rsidRPr="004B3FAF">
        <w:rPr>
          <w:rFonts w:cs="Arial"/>
          <w:lang w:val="en-US"/>
        </w:rPr>
        <w:t xml:space="preserve">ANSI/TIA-1152-A:2016 – Requirements for Field Test Instruments and Measurements for Balanced Twisted-Pair </w:t>
      </w:r>
      <w:proofErr w:type="gramStart"/>
      <w:r w:rsidRPr="004B3FAF">
        <w:rPr>
          <w:rFonts w:cs="Arial"/>
          <w:lang w:val="en-US"/>
        </w:rPr>
        <w:t>Cabling;</w:t>
      </w:r>
      <w:proofErr w:type="gramEnd"/>
    </w:p>
    <w:p w14:paraId="3FEE9F12" w14:textId="77777777" w:rsidR="00767F7D" w:rsidRPr="004B3FAF" w:rsidRDefault="00767F7D" w:rsidP="00531D85">
      <w:pPr>
        <w:pStyle w:val="Akapitzlist"/>
        <w:numPr>
          <w:ilvl w:val="0"/>
          <w:numId w:val="21"/>
        </w:numPr>
        <w:spacing w:line="240" w:lineRule="auto"/>
        <w:contextualSpacing/>
        <w:jc w:val="both"/>
        <w:rPr>
          <w:rFonts w:cs="Arial"/>
        </w:rPr>
      </w:pPr>
      <w:r w:rsidRPr="004B3FAF">
        <w:rPr>
          <w:rFonts w:cs="Arial"/>
        </w:rPr>
        <w:lastRenderedPageBreak/>
        <w:t>Rozporządzenie Parlamentu Europejskiego i Rady (UE) nr 305/2011 w sprawie wyrobów budowlanych (CPR);</w:t>
      </w:r>
    </w:p>
    <w:p w14:paraId="40594869" w14:textId="29DA8411" w:rsidR="00767F7D" w:rsidRPr="004B3FAF" w:rsidRDefault="00767F7D" w:rsidP="00531D85">
      <w:pPr>
        <w:pStyle w:val="Akapitzlist"/>
        <w:numPr>
          <w:ilvl w:val="0"/>
          <w:numId w:val="21"/>
        </w:numPr>
        <w:spacing w:line="240" w:lineRule="auto"/>
        <w:contextualSpacing/>
        <w:jc w:val="both"/>
        <w:rPr>
          <w:rFonts w:cs="Arial"/>
        </w:rPr>
      </w:pPr>
      <w:r w:rsidRPr="004B3FAF">
        <w:rPr>
          <w:rFonts w:cs="Arial"/>
        </w:rPr>
        <w:t xml:space="preserve">Dyrektywa Parlamentu Europejskiego i Rady 2011/65/UE z dnia 8 czerwca </w:t>
      </w:r>
      <w:proofErr w:type="gramStart"/>
      <w:r w:rsidRPr="004B3FAF">
        <w:rPr>
          <w:rFonts w:cs="Arial"/>
        </w:rPr>
        <w:t>2011r.</w:t>
      </w:r>
      <w:proofErr w:type="gramEnd"/>
      <w:r w:rsidRPr="004B3FAF">
        <w:rPr>
          <w:rFonts w:cs="Arial"/>
        </w:rPr>
        <w:t xml:space="preserve"> w sprawie ograniczenia stosowania niektórych niebezpiecznych substancji w sprzęcie elektrycznym </w:t>
      </w:r>
      <w:r w:rsidR="00531D85">
        <w:rPr>
          <w:rFonts w:cs="Arial"/>
        </w:rPr>
        <w:br/>
      </w:r>
      <w:r w:rsidRPr="004B3FAF">
        <w:rPr>
          <w:rFonts w:cs="Arial"/>
        </w:rPr>
        <w:t>i elektronicznym;</w:t>
      </w:r>
    </w:p>
    <w:p w14:paraId="3C3BB9F0" w14:textId="77777777" w:rsidR="00767F7D" w:rsidRPr="0080569A" w:rsidRDefault="00767F7D" w:rsidP="00531D85">
      <w:pPr>
        <w:spacing w:line="240" w:lineRule="auto"/>
        <w:jc w:val="both"/>
        <w:rPr>
          <w:rFonts w:cs="Arial"/>
        </w:rPr>
      </w:pPr>
    </w:p>
    <w:p w14:paraId="5A590533" w14:textId="3F094C61" w:rsidR="00767F7D" w:rsidRPr="0080569A" w:rsidRDefault="00767F7D" w:rsidP="00531D85">
      <w:pPr>
        <w:spacing w:line="240" w:lineRule="auto"/>
        <w:jc w:val="both"/>
        <w:rPr>
          <w:rFonts w:cs="Arial"/>
        </w:rPr>
      </w:pPr>
      <w:r w:rsidRPr="0080569A">
        <w:rPr>
          <w:rFonts w:cs="Arial"/>
        </w:rPr>
        <w:t xml:space="preserve">Projektant ma obowiązek zaprojektować a Wykonawca wykonać instalację okablowania zgodnie </w:t>
      </w:r>
      <w:r w:rsidR="00531D85">
        <w:rPr>
          <w:rFonts w:cs="Arial"/>
        </w:rPr>
        <w:br/>
      </w:r>
      <w:r w:rsidRPr="0080569A">
        <w:rPr>
          <w:rFonts w:cs="Arial"/>
        </w:rPr>
        <w:t xml:space="preserve">z wymaganiami opisanymi w niniejszej specyfikacji oraz powołanymi i powiązanymi z nimi normami a także zastosować się obligatoryjnie do wszelkich wymagań producenta stosowanego systemu okablowania strukturalnego w celu objęcia go po instalacji gwarancją systemową na okres min. 25 lat. </w:t>
      </w:r>
    </w:p>
    <w:p w14:paraId="24296DA4" w14:textId="77777777" w:rsidR="00767F7D" w:rsidRPr="006A39D0" w:rsidRDefault="00767F7D" w:rsidP="00531D85">
      <w:pPr>
        <w:spacing w:line="240" w:lineRule="auto"/>
        <w:jc w:val="both"/>
        <w:rPr>
          <w:rFonts w:cs="Arial"/>
        </w:rPr>
      </w:pPr>
      <w:r w:rsidRPr="0080569A">
        <w:rPr>
          <w:rFonts w:cs="Arial"/>
        </w:rPr>
        <w:t>Jeśli którykolwiek z dokumentów normalizacyjnych uległ aktualizacji w stosunku do wymienionych powyżej, należy każdorazowo stosować najnowsze wydania normalizacyjne.</w:t>
      </w:r>
    </w:p>
    <w:p w14:paraId="58EF290B" w14:textId="77777777" w:rsidR="00C821AB" w:rsidRPr="00DE3612" w:rsidRDefault="00C821AB" w:rsidP="00C821AB">
      <w:pPr>
        <w:pStyle w:val="0Nag2"/>
        <w:rPr>
          <w:rFonts w:cs="Arial Narrow"/>
          <w:szCs w:val="28"/>
        </w:rPr>
      </w:pPr>
      <w:bookmarkStart w:id="56" w:name="_Toc105407690"/>
      <w:r w:rsidRPr="00DE3612">
        <w:t>Stan istniejący</w:t>
      </w:r>
      <w:bookmarkEnd w:id="49"/>
      <w:bookmarkEnd w:id="50"/>
      <w:bookmarkEnd w:id="51"/>
      <w:bookmarkEnd w:id="52"/>
      <w:bookmarkEnd w:id="53"/>
      <w:bookmarkEnd w:id="54"/>
      <w:bookmarkEnd w:id="55"/>
      <w:bookmarkEnd w:id="56"/>
    </w:p>
    <w:p w14:paraId="3C726CB0" w14:textId="50EBA44F" w:rsidR="00B204DC" w:rsidRDefault="00B204DC" w:rsidP="00941EF9">
      <w:pPr>
        <w:pStyle w:val="Tekst115"/>
      </w:pPr>
      <w:r>
        <w:t>Budynek wyposażony jest w instalacje okablowania strukturalnego. Całość istniejącej instalacji należy zdemontować.</w:t>
      </w:r>
    </w:p>
    <w:p w14:paraId="1160028A" w14:textId="77777777" w:rsidR="00C821AB" w:rsidRPr="00DE3612" w:rsidRDefault="00C821AB" w:rsidP="00C821AB">
      <w:pPr>
        <w:pStyle w:val="0Nag2"/>
        <w:rPr>
          <w:rFonts w:cs="Arial Narrow"/>
          <w:color w:val="00000A"/>
          <w:sz w:val="24"/>
        </w:rPr>
      </w:pPr>
      <w:bookmarkStart w:id="57" w:name="_Toc421445365"/>
      <w:bookmarkStart w:id="58" w:name="_Toc436394321"/>
      <w:bookmarkStart w:id="59" w:name="_Toc445372344"/>
      <w:bookmarkStart w:id="60" w:name="_Toc460599917"/>
      <w:bookmarkStart w:id="61" w:name="_Toc469391281"/>
      <w:bookmarkStart w:id="62" w:name="_Toc509352151"/>
      <w:bookmarkStart w:id="63" w:name="_Toc509989581"/>
      <w:bookmarkStart w:id="64" w:name="_Toc105407691"/>
      <w:r>
        <w:t>Stan projektowany, z</w:t>
      </w:r>
      <w:r w:rsidRPr="00DE3612">
        <w:t xml:space="preserve">akres </w:t>
      </w:r>
      <w:bookmarkEnd w:id="57"/>
      <w:bookmarkEnd w:id="58"/>
      <w:bookmarkEnd w:id="59"/>
      <w:r w:rsidRPr="00DE3612">
        <w:t>opracowania</w:t>
      </w:r>
      <w:bookmarkEnd w:id="60"/>
      <w:bookmarkEnd w:id="61"/>
      <w:bookmarkEnd w:id="62"/>
      <w:bookmarkEnd w:id="63"/>
      <w:bookmarkEnd w:id="64"/>
    </w:p>
    <w:p w14:paraId="6F27A133" w14:textId="77777777" w:rsidR="003E5793" w:rsidRPr="006A39D0" w:rsidRDefault="003E5793" w:rsidP="004B3FAF">
      <w:pPr>
        <w:jc w:val="both"/>
        <w:rPr>
          <w:rFonts w:cs="Arial"/>
          <w:lang w:eastAsia="pl-PL"/>
        </w:rPr>
      </w:pPr>
      <w:bookmarkStart w:id="65" w:name="_Toc460599918"/>
      <w:bookmarkStart w:id="66" w:name="_Toc469391282"/>
      <w:bookmarkStart w:id="67" w:name="_Toc509352152"/>
      <w:bookmarkStart w:id="68" w:name="_Toc509989582"/>
      <w:r w:rsidRPr="006A39D0">
        <w:rPr>
          <w:rFonts w:cs="Arial"/>
          <w:lang w:eastAsia="pl-PL"/>
        </w:rPr>
        <w:t xml:space="preserve">Zakres planowanych prac polega na instalacji, testowania oraz wdrożenia kompletnego systemu okablowania </w:t>
      </w:r>
      <w:r w:rsidRPr="007A1B6E">
        <w:rPr>
          <w:rFonts w:cs="Arial"/>
          <w:lang w:eastAsia="pl-PL"/>
        </w:rPr>
        <w:t>strukturalnego wraz z urządzeniami sieciowymi LAN. Obejmuje</w:t>
      </w:r>
      <w:r w:rsidRPr="006A39D0">
        <w:rPr>
          <w:rFonts w:cs="Arial"/>
          <w:lang w:eastAsia="pl-PL"/>
        </w:rPr>
        <w:t xml:space="preserve"> to co najmniej następujące zadania:</w:t>
      </w:r>
    </w:p>
    <w:p w14:paraId="5E6023D3"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Koordynacja prac z głównym wykonawcą oraz dostawcami rozwiązań;</w:t>
      </w:r>
    </w:p>
    <w:p w14:paraId="294B5110"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Zarządzanie projektem;</w:t>
      </w:r>
    </w:p>
    <w:p w14:paraId="49718C82"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Zarzadzanie planowaniem;</w:t>
      </w:r>
    </w:p>
    <w:p w14:paraId="24282BD3"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Szczegółowa analiza funkcjonalna systemu do zatwierdzenia przez Klienta;</w:t>
      </w:r>
    </w:p>
    <w:p w14:paraId="3425F3E7"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Szczegółowa dokumentacja systemu do zatwierdzenia przez Klienta;</w:t>
      </w:r>
    </w:p>
    <w:p w14:paraId="2F0AABE0"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Transport, rozładunek i składowanie na miejscu sprzętu;</w:t>
      </w:r>
    </w:p>
    <w:p w14:paraId="47708ABD"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Instalacja sprzętu;</w:t>
      </w:r>
    </w:p>
    <w:p w14:paraId="438750BF"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Konfiguracja sprzętu;</w:t>
      </w:r>
    </w:p>
    <w:p w14:paraId="3931924B"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Integracja systemu okablowania strukturalnego z systemami budynkowymi;</w:t>
      </w:r>
    </w:p>
    <w:p w14:paraId="3DC61818"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Kompletne testowanie zainstalowanego systemu (testy jednostkowe, testy integracyjne, testy odbiorcze, testy użytkowników itp.;)</w:t>
      </w:r>
    </w:p>
    <w:p w14:paraId="73972A2E"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Szkolenie Klienta z zakresu poprawnej eksploatacji i obsługi;</w:t>
      </w:r>
    </w:p>
    <w:p w14:paraId="093A2245"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Zapewnienie bezproblemowej możliwości rozbudowy systemu w przyszłości;</w:t>
      </w:r>
    </w:p>
    <w:p w14:paraId="164178C7"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Dostarczenia narzędzi niezbędnych do konserwacji systemu;</w:t>
      </w:r>
    </w:p>
    <w:p w14:paraId="68C3173F" w14:textId="77777777"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Dostarczenie dokumentacji powykonawczej (podręczniki dla użytkowników, instrukcje konserwacji, raporty z pomiarów itp.:);</w:t>
      </w:r>
    </w:p>
    <w:p w14:paraId="1F5FCB7E" w14:textId="62C3F4A9"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 xml:space="preserve">Wykonawca systemu okablowania strukturalnego (SOS) musi ściśle współpracować </w:t>
      </w:r>
      <w:r w:rsidR="00531D85">
        <w:rPr>
          <w:rFonts w:cs="Arial"/>
          <w:lang w:eastAsia="pl-PL"/>
        </w:rPr>
        <w:br/>
      </w:r>
      <w:r w:rsidRPr="00540830">
        <w:rPr>
          <w:rFonts w:cs="Arial"/>
          <w:lang w:eastAsia="pl-PL"/>
        </w:rPr>
        <w:t>z dostawcą urządzeń aktywnych do sieci LAN w celu zapewnienia matrycy połączeń fizycznych od portu przełącznika sieciowego aż do urządzenia końcowego;</w:t>
      </w:r>
    </w:p>
    <w:p w14:paraId="390E6110" w14:textId="128DE5EB" w:rsidR="003E5793" w:rsidRPr="00540830" w:rsidRDefault="003E5793" w:rsidP="004170FB">
      <w:pPr>
        <w:pStyle w:val="Akapitzlist"/>
        <w:numPr>
          <w:ilvl w:val="0"/>
          <w:numId w:val="23"/>
        </w:numPr>
        <w:spacing w:after="160" w:line="259" w:lineRule="auto"/>
        <w:contextualSpacing/>
        <w:jc w:val="both"/>
        <w:rPr>
          <w:rFonts w:cs="Arial"/>
          <w:lang w:eastAsia="pl-PL"/>
        </w:rPr>
      </w:pPr>
      <w:r w:rsidRPr="00540830">
        <w:rPr>
          <w:rFonts w:cs="Arial"/>
          <w:lang w:eastAsia="pl-PL"/>
        </w:rPr>
        <w:t xml:space="preserve">Wykonawca systemu okablowania strukturalnego (SOS) musi ściśle współpracować </w:t>
      </w:r>
      <w:r w:rsidR="00531D85">
        <w:rPr>
          <w:rFonts w:cs="Arial"/>
          <w:lang w:eastAsia="pl-PL"/>
        </w:rPr>
        <w:br/>
      </w:r>
      <w:r w:rsidRPr="00540830">
        <w:rPr>
          <w:rFonts w:cs="Arial"/>
          <w:lang w:eastAsia="pl-PL"/>
        </w:rPr>
        <w:t>z dostawcą urządzeń aktywnych do sieci LAN w celu dostarczenia odpowiednich elementów (dukty) wspomagających dostarczanie zimnego powietrza do przełączników w przypadku stosowania rozwiązań aktywnych z przepływem powietrza z boku na bok szafy;</w:t>
      </w:r>
    </w:p>
    <w:p w14:paraId="77AE76CE" w14:textId="77777777" w:rsidR="003E5793" w:rsidRPr="006A39D0" w:rsidRDefault="003E5793" w:rsidP="003E5793">
      <w:pPr>
        <w:rPr>
          <w:rFonts w:cs="Arial"/>
        </w:rPr>
      </w:pPr>
      <w:r w:rsidRPr="006A39D0">
        <w:rPr>
          <w:rFonts w:cs="Arial"/>
        </w:rPr>
        <w:lastRenderedPageBreak/>
        <w:t>Powyższa specyfikacja określa dostawę, instalację, certyfikację, testowanie i udzielenie gwarancji na kompletn</w:t>
      </w:r>
      <w:r>
        <w:rPr>
          <w:rFonts w:cs="Arial"/>
        </w:rPr>
        <w:t>y system okablowan</w:t>
      </w:r>
      <w:r w:rsidRPr="007A1B6E">
        <w:rPr>
          <w:rFonts w:cs="Arial"/>
        </w:rPr>
        <w:t xml:space="preserve">ia </w:t>
      </w:r>
      <w:r w:rsidRPr="007A1B6E">
        <w:rPr>
          <w:rFonts w:cs="Arial"/>
          <w:lang w:eastAsia="pl-PL"/>
        </w:rPr>
        <w:t>LAN</w:t>
      </w:r>
      <w:r w:rsidRPr="007A1B6E">
        <w:rPr>
          <w:rFonts w:cs="Arial"/>
        </w:rPr>
        <w:t>.</w:t>
      </w:r>
      <w:r w:rsidRPr="006A39D0">
        <w:rPr>
          <w:rFonts w:cs="Arial"/>
        </w:rPr>
        <w:t xml:space="preserve"> Wykonawcy projektowanego systemu powinni dokładnie ocenić dołączone do projektów Przedmiary, specyfikacje i wszelkie powiązane rysunki dla realizowanych systemów.</w:t>
      </w:r>
    </w:p>
    <w:p w14:paraId="11EC8BCA" w14:textId="77777777" w:rsidR="00C821AB" w:rsidRPr="00DE3612" w:rsidRDefault="00C821AB" w:rsidP="00C821AB">
      <w:pPr>
        <w:pStyle w:val="0Nag2"/>
        <w:rPr>
          <w:rFonts w:cs="Arial Narrow"/>
          <w:szCs w:val="28"/>
        </w:rPr>
      </w:pPr>
      <w:bookmarkStart w:id="69" w:name="_Toc421445367"/>
      <w:bookmarkStart w:id="70" w:name="_Toc436394323"/>
      <w:bookmarkStart w:id="71" w:name="_Toc445372346"/>
      <w:bookmarkStart w:id="72" w:name="_Toc460599920"/>
      <w:bookmarkStart w:id="73" w:name="_Toc469391284"/>
      <w:bookmarkStart w:id="74" w:name="_Toc509352154"/>
      <w:bookmarkStart w:id="75" w:name="_Toc509989584"/>
      <w:bookmarkStart w:id="76" w:name="_Toc105407692"/>
      <w:bookmarkEnd w:id="65"/>
      <w:bookmarkEnd w:id="66"/>
      <w:bookmarkEnd w:id="67"/>
      <w:bookmarkEnd w:id="68"/>
      <w:r w:rsidRPr="00CC1DA6">
        <w:t>Demontaże</w:t>
      </w:r>
      <w:bookmarkEnd w:id="69"/>
      <w:bookmarkEnd w:id="70"/>
      <w:bookmarkEnd w:id="71"/>
      <w:bookmarkEnd w:id="72"/>
      <w:bookmarkEnd w:id="73"/>
      <w:bookmarkEnd w:id="74"/>
      <w:bookmarkEnd w:id="75"/>
      <w:bookmarkEnd w:id="76"/>
    </w:p>
    <w:p w14:paraId="3ABB8605" w14:textId="595DDC82" w:rsidR="00C821AB" w:rsidRDefault="00B204DC" w:rsidP="00C821AB">
      <w:pPr>
        <w:pStyle w:val="Tekst115"/>
      </w:pPr>
      <w:r>
        <w:t>Należy zdemontować instalację okablowania strukturalnego, a przede wszystkim istniejące szafy RACK, gniazda komputerowe oraz okablowanie strukturalne.</w:t>
      </w:r>
    </w:p>
    <w:p w14:paraId="47114C27" w14:textId="06BE1101" w:rsidR="00C821AB" w:rsidRDefault="004478BD" w:rsidP="00C821AB">
      <w:pPr>
        <w:pStyle w:val="0Nag2"/>
      </w:pPr>
      <w:bookmarkStart w:id="77" w:name="_Toc105407693"/>
      <w:r>
        <w:t>Dokumentacja</w:t>
      </w:r>
      <w:bookmarkEnd w:id="77"/>
    </w:p>
    <w:p w14:paraId="30A9A6A1" w14:textId="29C151A1" w:rsidR="004478BD" w:rsidRPr="00DE3612" w:rsidRDefault="004478BD" w:rsidP="004478BD">
      <w:pPr>
        <w:pStyle w:val="0Nag3"/>
      </w:pPr>
      <w:bookmarkStart w:id="78" w:name="_Toc105407694"/>
      <w:r>
        <w:t>Obowiązek wykonawcy</w:t>
      </w:r>
      <w:bookmarkEnd w:id="78"/>
    </w:p>
    <w:p w14:paraId="1673621B" w14:textId="77777777" w:rsidR="004478BD" w:rsidRPr="004478BD" w:rsidRDefault="004478BD" w:rsidP="004478BD">
      <w:pPr>
        <w:pStyle w:val="Tekst115"/>
      </w:pPr>
      <w:bookmarkStart w:id="79" w:name="_Toc509352156"/>
      <w:bookmarkStart w:id="80" w:name="_Toc509989586"/>
      <w:r w:rsidRPr="004478BD">
        <w:t>Wykonawca musi przedstawić w swojej ofercie: szczegółowe karty katalogowe producenta oferowanych produktów w tym dane dotyczące funkcjonalności, spełnianych standardów oraz wydajności a dodatkowo:</w:t>
      </w:r>
    </w:p>
    <w:p w14:paraId="638755B0"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Imię i Nazwisko inżyniera odpowiedzialnego za realizację projektu;</w:t>
      </w:r>
    </w:p>
    <w:p w14:paraId="59EF1D66"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Szczegóły gwarancji proponowanych przez wykonawcę i producenta;</w:t>
      </w:r>
    </w:p>
    <w:p w14:paraId="4547B170" w14:textId="68BA18C6"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 xml:space="preserve">Kopia gwarancji producenta określająca obowiązki, środki zaradcze, ograniczenia </w:t>
      </w:r>
      <w:r w:rsidR="00531D85">
        <w:rPr>
          <w:rFonts w:cs="Arial"/>
        </w:rPr>
        <w:br/>
      </w:r>
      <w:r w:rsidRPr="001E2C8E">
        <w:rPr>
          <w:rFonts w:cs="Arial"/>
        </w:rPr>
        <w:t>i wykluczenia;</w:t>
      </w:r>
    </w:p>
    <w:p w14:paraId="6A6EF84A"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Świadectwa szkoleń przedstawicieli Wykonawcy z zakresu instalacji proponowanego systemu SOS;</w:t>
      </w:r>
    </w:p>
    <w:p w14:paraId="3E383096"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Lista pracowników technicznych Wykonawcy biorących udział w instalacji systemu SOS wraz z potwierdzeniem ich kompetencji i doświadczenia;</w:t>
      </w:r>
    </w:p>
    <w:p w14:paraId="0CACAE15"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Lista narzędzi używanych do instalacji oraz testowania systemu SOS;</w:t>
      </w:r>
    </w:p>
    <w:p w14:paraId="579F08F6" w14:textId="77777777"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Dokumentacja techniczna wraz z numerami katalogowymi proponowanych komponentów;</w:t>
      </w:r>
    </w:p>
    <w:p w14:paraId="0B279B17" w14:textId="1134F8A2" w:rsidR="004478BD" w:rsidRPr="001E2C8E" w:rsidRDefault="004478BD" w:rsidP="004170FB">
      <w:pPr>
        <w:pStyle w:val="Akapitzlist"/>
        <w:numPr>
          <w:ilvl w:val="0"/>
          <w:numId w:val="24"/>
        </w:numPr>
        <w:spacing w:after="160" w:line="259" w:lineRule="auto"/>
        <w:contextualSpacing/>
        <w:jc w:val="both"/>
        <w:rPr>
          <w:rFonts w:cs="Arial"/>
        </w:rPr>
      </w:pPr>
      <w:r w:rsidRPr="001E2C8E">
        <w:rPr>
          <w:rFonts w:cs="Arial"/>
        </w:rPr>
        <w:t>Katalog urządzeń.</w:t>
      </w:r>
    </w:p>
    <w:p w14:paraId="2D6E8AEC" w14:textId="319F1897" w:rsidR="001E2C8E" w:rsidRDefault="001E2C8E" w:rsidP="001E2C8E">
      <w:pPr>
        <w:pStyle w:val="0Nag3"/>
      </w:pPr>
      <w:bookmarkStart w:id="81" w:name="_Toc105407695"/>
      <w:r>
        <w:t>Dane produktów</w:t>
      </w:r>
      <w:bookmarkEnd w:id="81"/>
    </w:p>
    <w:p w14:paraId="600B6246" w14:textId="46554ACE" w:rsidR="001E2C8E" w:rsidRPr="006A39D0" w:rsidRDefault="001E2C8E" w:rsidP="00531D85">
      <w:pPr>
        <w:jc w:val="both"/>
        <w:rPr>
          <w:rFonts w:cs="Arial"/>
        </w:rPr>
      </w:pPr>
      <w:r w:rsidRPr="006A39D0">
        <w:rPr>
          <w:rFonts w:cs="Arial"/>
        </w:rPr>
        <w:t xml:space="preserve">Dla każdego rodzaju oferowanego produktu należy podać charakterystykę działania, specyfikację </w:t>
      </w:r>
      <w:r w:rsidR="00531D85">
        <w:rPr>
          <w:rFonts w:cs="Arial"/>
        </w:rPr>
        <w:br/>
      </w:r>
      <w:r w:rsidRPr="006A39D0">
        <w:rPr>
          <w:rFonts w:cs="Arial"/>
        </w:rPr>
        <w:t>i akcesoria. Każdy produkt należy odnieść do lokalizacji na rysunkach.</w:t>
      </w:r>
    </w:p>
    <w:p w14:paraId="2FC602BA" w14:textId="77777777" w:rsidR="001E2C8E" w:rsidRPr="006A39D0" w:rsidRDefault="001E2C8E" w:rsidP="00531D85">
      <w:pPr>
        <w:jc w:val="both"/>
        <w:rPr>
          <w:rFonts w:cs="Arial"/>
        </w:rPr>
      </w:pPr>
      <w:r w:rsidRPr="006A39D0">
        <w:rPr>
          <w:rFonts w:cs="Arial"/>
        </w:rPr>
        <w:t>Dane dotyczące produktów muszą zawierać co najmniej następujące informacje:</w:t>
      </w:r>
    </w:p>
    <w:p w14:paraId="5A63779B" w14:textId="77777777" w:rsidR="001E2C8E" w:rsidRPr="006A39D0" w:rsidRDefault="001E2C8E" w:rsidP="004170FB">
      <w:pPr>
        <w:pStyle w:val="Akapitzlist"/>
        <w:numPr>
          <w:ilvl w:val="0"/>
          <w:numId w:val="25"/>
        </w:numPr>
        <w:spacing w:after="160" w:line="259" w:lineRule="auto"/>
        <w:contextualSpacing/>
        <w:jc w:val="both"/>
        <w:rPr>
          <w:rFonts w:cs="Arial"/>
        </w:rPr>
      </w:pPr>
      <w:r w:rsidRPr="006A39D0">
        <w:rPr>
          <w:rFonts w:cs="Arial"/>
        </w:rPr>
        <w:t>Zestawienie materiałów wraz z numerami katalogowymi;</w:t>
      </w:r>
    </w:p>
    <w:p w14:paraId="34F04D93" w14:textId="77777777" w:rsidR="001E2C8E" w:rsidRPr="006A39D0" w:rsidRDefault="001E2C8E" w:rsidP="004170FB">
      <w:pPr>
        <w:pStyle w:val="Akapitzlist"/>
        <w:numPr>
          <w:ilvl w:val="0"/>
          <w:numId w:val="25"/>
        </w:numPr>
        <w:spacing w:after="160" w:line="259" w:lineRule="auto"/>
        <w:contextualSpacing/>
        <w:jc w:val="both"/>
        <w:rPr>
          <w:rFonts w:cs="Arial"/>
        </w:rPr>
      </w:pPr>
      <w:r w:rsidRPr="006A39D0">
        <w:rPr>
          <w:rFonts w:cs="Arial"/>
        </w:rPr>
        <w:t>Nazwa i adres producenta;</w:t>
      </w:r>
    </w:p>
    <w:p w14:paraId="01DCD932" w14:textId="77777777" w:rsidR="001E2C8E" w:rsidRPr="006A39D0" w:rsidRDefault="001E2C8E" w:rsidP="004170FB">
      <w:pPr>
        <w:pStyle w:val="Akapitzlist"/>
        <w:numPr>
          <w:ilvl w:val="0"/>
          <w:numId w:val="25"/>
        </w:numPr>
        <w:spacing w:after="160" w:line="259" w:lineRule="auto"/>
        <w:contextualSpacing/>
        <w:jc w:val="both"/>
        <w:rPr>
          <w:rFonts w:cs="Arial"/>
        </w:rPr>
      </w:pPr>
      <w:r w:rsidRPr="006A39D0">
        <w:rPr>
          <w:rFonts w:cs="Arial"/>
        </w:rPr>
        <w:t>Oświadczenie o zgodności ze specyfikacją wraz z niezbędnymi dokumentami uzupełniającymi;</w:t>
      </w:r>
    </w:p>
    <w:p w14:paraId="10851002" w14:textId="77777777" w:rsidR="001E2C8E" w:rsidRPr="006A39D0" w:rsidRDefault="001E2C8E" w:rsidP="004170FB">
      <w:pPr>
        <w:pStyle w:val="Akapitzlist"/>
        <w:numPr>
          <w:ilvl w:val="0"/>
          <w:numId w:val="25"/>
        </w:numPr>
        <w:spacing w:after="160" w:line="259" w:lineRule="auto"/>
        <w:contextualSpacing/>
        <w:jc w:val="both"/>
        <w:rPr>
          <w:rFonts w:cs="Arial"/>
        </w:rPr>
      </w:pPr>
      <w:r w:rsidRPr="006A39D0">
        <w:rPr>
          <w:rFonts w:cs="Arial"/>
        </w:rPr>
        <w:t>Karty katalogowe proponowanego sprzętu;</w:t>
      </w:r>
    </w:p>
    <w:p w14:paraId="5BC3E316" w14:textId="77777777" w:rsidR="001E2C8E" w:rsidRPr="006A39D0" w:rsidRDefault="001E2C8E" w:rsidP="004170FB">
      <w:pPr>
        <w:pStyle w:val="Akapitzlist"/>
        <w:numPr>
          <w:ilvl w:val="0"/>
          <w:numId w:val="25"/>
        </w:numPr>
        <w:spacing w:after="160" w:line="259" w:lineRule="auto"/>
        <w:contextualSpacing/>
        <w:jc w:val="both"/>
        <w:rPr>
          <w:rFonts w:cs="Arial"/>
        </w:rPr>
      </w:pPr>
      <w:r w:rsidRPr="006A39D0">
        <w:rPr>
          <w:rFonts w:cs="Arial"/>
        </w:rPr>
        <w:t>Nazwa i adres autoryzowanego lokalnego przedstawiciela / dystrybutora;</w:t>
      </w:r>
    </w:p>
    <w:p w14:paraId="5A70F85D" w14:textId="7B6A4B80" w:rsidR="001E2C8E" w:rsidRDefault="001E2C8E" w:rsidP="001E2C8E">
      <w:pPr>
        <w:pStyle w:val="0Nag3"/>
      </w:pPr>
      <w:bookmarkStart w:id="82" w:name="_Toc105407696"/>
      <w:r>
        <w:t>Certyfikaty produktowe</w:t>
      </w:r>
      <w:bookmarkEnd w:id="82"/>
    </w:p>
    <w:p w14:paraId="46784B26" w14:textId="71BD7627" w:rsidR="001E2C8E" w:rsidRPr="006A39D0" w:rsidRDefault="001E2C8E" w:rsidP="001E2C8E">
      <w:pPr>
        <w:pStyle w:val="Tekst115"/>
      </w:pPr>
      <w:r w:rsidRPr="00CA71AD">
        <w:t xml:space="preserve">Dokumentacja projektowa </w:t>
      </w:r>
      <w:r>
        <w:t>jest</w:t>
      </w:r>
      <w:r w:rsidRPr="00CA71AD">
        <w:t xml:space="preserve"> oparta o </w:t>
      </w:r>
      <w:r w:rsidR="004B3FAF" w:rsidRPr="00CA71AD">
        <w:t>komponenty,</w:t>
      </w:r>
      <w:r w:rsidRPr="00CA71AD">
        <w:t xml:space="preserve"> kt</w:t>
      </w:r>
      <w:r>
        <w:t>óre spełniają wymagania Klienta. Wykonawca musi dostarczyć wraz z ofertą oświadczenie</w:t>
      </w:r>
      <w:r w:rsidRPr="00CA71AD">
        <w:t xml:space="preserve"> podpisane przez Producenta, że oferowane produkty są zgodne z tymi wymogami. </w:t>
      </w:r>
    </w:p>
    <w:p w14:paraId="0FE7CE8B" w14:textId="77777777" w:rsidR="001E2C8E" w:rsidRPr="006A39D0" w:rsidRDefault="001E2C8E" w:rsidP="001E2C8E">
      <w:pPr>
        <w:pStyle w:val="Tekst115"/>
      </w:pPr>
      <w:r w:rsidRPr="006A39D0">
        <w:lastRenderedPageBreak/>
        <w:t xml:space="preserve">Dodatkowo należy dostarczyć certyfikaty zgodności normatywnej wydawane przez niezależne laboratoria badawcze (np.: </w:t>
      </w:r>
      <w:proofErr w:type="spellStart"/>
      <w:r w:rsidRPr="006A39D0">
        <w:t>Intertek</w:t>
      </w:r>
      <w:proofErr w:type="spellEnd"/>
      <w:r w:rsidRPr="006A39D0">
        <w:t>, GHMT, Delta) dla komponentów wchodzących w skład toru transmisyjnego (kable, złącza, kable krosowe)</w:t>
      </w:r>
      <w:r w:rsidRPr="00CA71AD">
        <w:t xml:space="preserve"> lub inne </w:t>
      </w:r>
      <w:proofErr w:type="gramStart"/>
      <w:r w:rsidRPr="00CA71AD">
        <w:t>specyficzne</w:t>
      </w:r>
      <w:proofErr w:type="gramEnd"/>
      <w:r w:rsidRPr="00CA71AD">
        <w:t xml:space="preserve"> jeżeli są wymagane w zapisach szczegółowych produktów.</w:t>
      </w:r>
    </w:p>
    <w:p w14:paraId="01F57DFE" w14:textId="33538D60" w:rsidR="001E2C8E" w:rsidRDefault="001E2C8E" w:rsidP="001E2C8E">
      <w:pPr>
        <w:pStyle w:val="0Nag3"/>
      </w:pPr>
      <w:bookmarkStart w:id="83" w:name="_Toc105407697"/>
      <w:r>
        <w:t xml:space="preserve">Wymogi </w:t>
      </w:r>
      <w:r w:rsidR="00B86EA6">
        <w:t>regulacyjne CPR</w:t>
      </w:r>
      <w:bookmarkEnd w:id="83"/>
    </w:p>
    <w:p w14:paraId="744460DE" w14:textId="5123A9BC" w:rsidR="00B86EA6" w:rsidRPr="006A39D0" w:rsidRDefault="00B86EA6" w:rsidP="00B86EA6">
      <w:pPr>
        <w:pStyle w:val="Tekst115"/>
      </w:pPr>
      <w:r w:rsidRPr="006A39D0">
        <w:t xml:space="preserve">Instalacje wykonywane w Unii Europejskiej podlegają przepisom dotyczącym wyrobów budowlanych (CPR). Nowe europejskie rozporządzenie dotyczące m.in. kabli miedzianych </w:t>
      </w:r>
      <w:r w:rsidR="00531D85">
        <w:br/>
      </w:r>
      <w:r w:rsidRPr="006A39D0">
        <w:t>i światłowodowych zatytułowane "Rozporządzenie w sprawie wyrobów budowlanych" (CPR) weszło w życie 1 lipca 2017 roku. Proponowany dostawca okablowania musi być zgodny a nowym rozporządzeniem.</w:t>
      </w:r>
    </w:p>
    <w:p w14:paraId="7E451377" w14:textId="77777777" w:rsidR="00B86EA6" w:rsidRPr="006A39D0" w:rsidRDefault="00B86EA6" w:rsidP="00B86EA6">
      <w:pPr>
        <w:pStyle w:val="Tekst115"/>
      </w:pPr>
      <w:r w:rsidRPr="006A39D0">
        <w:t>Proponowany dostawca okablowania powinien klasyfikować swoje obecne europejskie portfolio kabli miedzianych i światłowodowych poziomych, wykorzystując zatwierdzone jednostki notyfikowane i tym samym zapewniając zgodność z wymaganiami Rozporządzenia o Wyrobach Budowlanych (CPR).</w:t>
      </w:r>
    </w:p>
    <w:p w14:paraId="3B08AEF2" w14:textId="77777777" w:rsidR="00B86EA6" w:rsidRPr="006A39D0" w:rsidRDefault="00B86EA6" w:rsidP="00B86EA6">
      <w:pPr>
        <w:pStyle w:val="Tekst115"/>
      </w:pPr>
      <w:r w:rsidRPr="006A39D0">
        <w:t>Rozporządzenie stanowi, że kable miedziane i światłowodowe stosowane wewnątrz budynków produkowane od 1 lipca 2017 r. muszą posiadać oznaczenie CE na opakowaniu oraz deklarację właściwości użytkowych (</w:t>
      </w:r>
      <w:proofErr w:type="spellStart"/>
      <w:r w:rsidRPr="006A39D0">
        <w:t>DoP</w:t>
      </w:r>
      <w:proofErr w:type="spellEnd"/>
      <w:r w:rsidRPr="006A39D0">
        <w:t>) łatwo dostępną dla użytkownika.</w:t>
      </w:r>
    </w:p>
    <w:p w14:paraId="572C5759" w14:textId="60337686" w:rsidR="00B86EA6" w:rsidRPr="006A39D0" w:rsidRDefault="00B86EA6" w:rsidP="00B86EA6">
      <w:pPr>
        <w:pStyle w:val="Tekst115"/>
      </w:pPr>
      <w:r w:rsidRPr="006A39D0">
        <w:t xml:space="preserve">W przypadku produktów wymienionych w tym dokumencie CPR dotyczy kabli miedzianych </w:t>
      </w:r>
      <w:r w:rsidR="00531D85">
        <w:br/>
      </w:r>
      <w:r w:rsidRPr="006A39D0">
        <w:t xml:space="preserve">i światłowodowych. CPR określa, jak kable reagują w warunkach pożaru (tj. właściwości spalania, takie jak przenoszenie ognia, wytwarzanie dymu, kwas i płonące krople itp.). Poziom wydajności kabli jest oznaczony przez tzw. </w:t>
      </w:r>
      <w:proofErr w:type="spellStart"/>
      <w:r w:rsidRPr="006A39D0">
        <w:t>Euroklasy</w:t>
      </w:r>
      <w:proofErr w:type="spellEnd"/>
      <w:r w:rsidRPr="006A39D0">
        <w:t xml:space="preserve">. </w:t>
      </w:r>
      <w:proofErr w:type="spellStart"/>
      <w:r w:rsidRPr="006A39D0">
        <w:t>Euroklasy</w:t>
      </w:r>
      <w:proofErr w:type="spellEnd"/>
      <w:r w:rsidRPr="006A39D0">
        <w:t xml:space="preserve"> są hierarchiczne, co oznacza, że </w:t>
      </w:r>
      <w:r w:rsidRPr="00B86EA6">
        <w:rPr>
          <w:rFonts w:ascii="Arial" w:hAnsi="Arial" w:cs="Arial"/>
        </w:rPr>
        <w:t>​​</w:t>
      </w:r>
      <w:r w:rsidRPr="006A39D0">
        <w:t>mo</w:t>
      </w:r>
      <w:r w:rsidRPr="00B86EA6">
        <w:t>ż</w:t>
      </w:r>
      <w:r w:rsidRPr="006A39D0">
        <w:t>na stosowa</w:t>
      </w:r>
      <w:r w:rsidRPr="00B86EA6">
        <w:t>ć</w:t>
      </w:r>
      <w:r w:rsidRPr="006A39D0">
        <w:t xml:space="preserve"> materia</w:t>
      </w:r>
      <w:r w:rsidRPr="00B86EA6">
        <w:t>ł</w:t>
      </w:r>
      <w:r w:rsidRPr="006A39D0">
        <w:t>y o wy</w:t>
      </w:r>
      <w:r w:rsidRPr="00B86EA6">
        <w:t>ż</w:t>
      </w:r>
      <w:r w:rsidRPr="006A39D0">
        <w:t>szym oznaczeniu we wszystkich parametrach. R</w:t>
      </w:r>
      <w:r w:rsidRPr="00B86EA6">
        <w:t>óż</w:t>
      </w:r>
      <w:r w:rsidRPr="006A39D0">
        <w:t>ne kraje maj</w:t>
      </w:r>
      <w:r w:rsidRPr="00B86EA6">
        <w:t>ą</w:t>
      </w:r>
      <w:r w:rsidRPr="006A39D0">
        <w:t xml:space="preserve"> r</w:t>
      </w:r>
      <w:r w:rsidRPr="00B86EA6">
        <w:t>óż</w:t>
      </w:r>
      <w:r w:rsidRPr="006A39D0">
        <w:t xml:space="preserve">ne minimalne wymagania </w:t>
      </w:r>
      <w:proofErr w:type="spellStart"/>
      <w:r w:rsidRPr="006A39D0">
        <w:t>Euroklas</w:t>
      </w:r>
      <w:proofErr w:type="spellEnd"/>
      <w:r w:rsidRPr="006A39D0">
        <w:t>.</w:t>
      </w:r>
    </w:p>
    <w:p w14:paraId="5B1FDE93" w14:textId="77777777" w:rsidR="00B86EA6" w:rsidRDefault="00B86EA6" w:rsidP="00B86EA6">
      <w:pPr>
        <w:pStyle w:val="Tekst115"/>
      </w:pPr>
      <w:r w:rsidRPr="006A39D0">
        <w:t xml:space="preserve">CPR nie ma zastosowania do </w:t>
      </w:r>
      <w:proofErr w:type="spellStart"/>
      <w:r w:rsidRPr="006A39D0">
        <w:t>patchcordów</w:t>
      </w:r>
      <w:proofErr w:type="spellEnd"/>
      <w:r w:rsidRPr="006A39D0">
        <w:t xml:space="preserve"> lub zestawów, które nie są na stałe zainstalowane w budynku.</w:t>
      </w:r>
    </w:p>
    <w:p w14:paraId="70AAA728" w14:textId="77777777" w:rsidR="00B86EA6" w:rsidRPr="0080569A" w:rsidRDefault="00B86EA6" w:rsidP="00B86EA6">
      <w:pPr>
        <w:pStyle w:val="Tekst115"/>
      </w:pPr>
      <w:r w:rsidRPr="0080569A">
        <w:t xml:space="preserve">Ten projekt wymaga, aby kable komunikacyjne spełniały co najmniej </w:t>
      </w:r>
      <w:proofErr w:type="spellStart"/>
      <w:r w:rsidRPr="005416B3">
        <w:t>Euroklasę</w:t>
      </w:r>
      <w:proofErr w:type="spellEnd"/>
      <w:r w:rsidRPr="005416B3">
        <w:t xml:space="preserve"> B2ca.</w:t>
      </w:r>
    </w:p>
    <w:p w14:paraId="578D59E6" w14:textId="4E00FAEA" w:rsidR="00B86EA6" w:rsidRDefault="00B86EA6" w:rsidP="00B86EA6">
      <w:pPr>
        <w:pStyle w:val="0Nag3"/>
      </w:pPr>
      <w:bookmarkStart w:id="84" w:name="_Toc105407698"/>
      <w:r>
        <w:t>Odbiór i pomiary sieci okablowania strukturalnego</w:t>
      </w:r>
      <w:bookmarkEnd w:id="84"/>
    </w:p>
    <w:p w14:paraId="23389C3E" w14:textId="77777777" w:rsidR="00B86EA6" w:rsidRPr="00B86EA6" w:rsidRDefault="00B86EA6" w:rsidP="00B86EA6">
      <w:pPr>
        <w:pStyle w:val="Tekst115"/>
      </w:pPr>
      <w:r w:rsidRPr="00B86EA6">
        <w:t>Warunkiem koniecznym dla odbioru końcowego instalacji przez Inwestora jest spełnienie wszystkich poniższych warunków:</w:t>
      </w:r>
    </w:p>
    <w:p w14:paraId="4DCEB5B0" w14:textId="77777777" w:rsidR="00B86EA6" w:rsidRPr="00B86EA6" w:rsidRDefault="00B86EA6" w:rsidP="004170FB">
      <w:pPr>
        <w:pStyle w:val="Tekst115"/>
        <w:numPr>
          <w:ilvl w:val="0"/>
          <w:numId w:val="26"/>
        </w:numPr>
      </w:pPr>
      <w:r w:rsidRPr="00B86EA6">
        <w:t xml:space="preserve">wykonanie instalacji w sposób estetyczny, zgodny ze sztuką i obowiązującymi normami, </w:t>
      </w:r>
    </w:p>
    <w:p w14:paraId="0E1CFF80" w14:textId="77777777" w:rsidR="00B86EA6" w:rsidRPr="00B86EA6" w:rsidRDefault="00B86EA6" w:rsidP="004170FB">
      <w:pPr>
        <w:pStyle w:val="Tekst115"/>
        <w:numPr>
          <w:ilvl w:val="0"/>
          <w:numId w:val="26"/>
        </w:numPr>
      </w:pPr>
      <w:r w:rsidRPr="00B86EA6">
        <w:t xml:space="preserve">wykonanie kompletu pomiarów, </w:t>
      </w:r>
    </w:p>
    <w:p w14:paraId="09828DD2" w14:textId="77777777" w:rsidR="00B86EA6" w:rsidRPr="00B86EA6" w:rsidRDefault="00B86EA6" w:rsidP="004170FB">
      <w:pPr>
        <w:pStyle w:val="Tekst115"/>
        <w:numPr>
          <w:ilvl w:val="0"/>
          <w:numId w:val="26"/>
        </w:numPr>
      </w:pPr>
      <w:r w:rsidRPr="00B86EA6">
        <w:t>opracowanie i przekazanie dokumentacji powykonawczej Inwestorowi,</w:t>
      </w:r>
    </w:p>
    <w:p w14:paraId="70876D3B" w14:textId="77777777" w:rsidR="00B86EA6" w:rsidRPr="00B86EA6" w:rsidRDefault="00B86EA6" w:rsidP="004170FB">
      <w:pPr>
        <w:pStyle w:val="Tekst115"/>
        <w:numPr>
          <w:ilvl w:val="0"/>
          <w:numId w:val="26"/>
        </w:numPr>
      </w:pPr>
      <w:r w:rsidRPr="00B86EA6">
        <w:t>uzyskanie gwarancji systemowej producenta okablowania.</w:t>
      </w:r>
    </w:p>
    <w:p w14:paraId="16765644" w14:textId="77777777" w:rsidR="00B86EA6" w:rsidRPr="00B86EA6" w:rsidRDefault="00B86EA6" w:rsidP="00B86EA6">
      <w:pPr>
        <w:pStyle w:val="Tekst115"/>
      </w:pPr>
    </w:p>
    <w:p w14:paraId="54D81C7C" w14:textId="77777777" w:rsidR="00B86EA6" w:rsidRPr="00B86EA6" w:rsidRDefault="00B86EA6" w:rsidP="00B86EA6">
      <w:pPr>
        <w:pStyle w:val="Tekst115"/>
      </w:pPr>
      <w:r w:rsidRPr="00B86EA6">
        <w:t>Wykonawstwo pomiarów sieci miedzianej Klasy EA powinno być zgodne z normą IEC 61935-1. Pomiary sieci światłowodowej powinny być wykonane zgodnie z normą ISO/IEC 14763-3. Pomiary należy wykonać dla wszystkich interfejsów okablowania poziomego oraz szkieletowego.</w:t>
      </w:r>
    </w:p>
    <w:p w14:paraId="01C99A37" w14:textId="77777777" w:rsidR="00B86EA6" w:rsidRPr="00B86EA6" w:rsidRDefault="00B86EA6" w:rsidP="00B86EA6">
      <w:pPr>
        <w:pStyle w:val="Tekst115"/>
      </w:pPr>
      <w:r w:rsidRPr="00B86EA6">
        <w:t xml:space="preserve">Należy użyć miernika dynamicznego (analizatora), który posiada możliwość analizy parametrów, według aktualnie obowiązujących norm. Sprzęt pomiarowy musi posiadać aktualną </w:t>
      </w:r>
      <w:r w:rsidRPr="00B86EA6">
        <w:lastRenderedPageBreak/>
        <w:t>kalibrację/legalizację (tj. certyfikat potwierdzający dokładność jego wskazań, wydany przez serwis producenta).</w:t>
      </w:r>
    </w:p>
    <w:p w14:paraId="2E2DE94D" w14:textId="3156DBBB" w:rsidR="00B86EA6" w:rsidRPr="00B86EA6" w:rsidRDefault="00B86EA6" w:rsidP="00B86EA6">
      <w:pPr>
        <w:pStyle w:val="Tekst115"/>
      </w:pPr>
      <w:r w:rsidRPr="00B86EA6">
        <w:t xml:space="preserve">Na raportach pomiarowych muszą się znaleźć informacje dotyczące ustawień sprzętu pomiarowego (norma, typ kabla itp.), nazwa mierzonego łącza oraz wyniki pomiarów wraz </w:t>
      </w:r>
      <w:r w:rsidR="00531D85">
        <w:br/>
      </w:r>
      <w:r w:rsidRPr="00B86EA6">
        <w:t>z zapasami w stosunku do limitów z norm. Każdy wynik musi być jednoznacznie opisany jako poprawny lub niepoprawny.</w:t>
      </w:r>
    </w:p>
    <w:p w14:paraId="4CFD39F3" w14:textId="77777777" w:rsidR="00B86EA6" w:rsidRDefault="00B86EA6" w:rsidP="00B86EA6">
      <w:pPr>
        <w:pStyle w:val="0Nag3"/>
      </w:pPr>
      <w:bookmarkStart w:id="85" w:name="_Toc105407699"/>
      <w:r>
        <w:t>Odbiór i pomiary sieci okablowania strukturalnego</w:t>
      </w:r>
      <w:bookmarkEnd w:id="85"/>
    </w:p>
    <w:p w14:paraId="37DF567A" w14:textId="293E4998" w:rsidR="001E2C8E" w:rsidRDefault="00B86EA6" w:rsidP="00B86EA6">
      <w:pPr>
        <w:pStyle w:val="0Nag4"/>
      </w:pPr>
      <w:bookmarkStart w:id="86" w:name="_Toc105407700"/>
      <w:r>
        <w:t>Pomiary okablowania miedzianego</w:t>
      </w:r>
      <w:bookmarkEnd w:id="86"/>
    </w:p>
    <w:p w14:paraId="0653A6AF" w14:textId="77777777" w:rsidR="00B86EA6" w:rsidRPr="007A1B6E" w:rsidRDefault="00B86EA6" w:rsidP="004170FB">
      <w:pPr>
        <w:numPr>
          <w:ilvl w:val="0"/>
          <w:numId w:val="27"/>
        </w:numPr>
        <w:spacing w:line="240" w:lineRule="auto"/>
        <w:jc w:val="both"/>
        <w:rPr>
          <w:rFonts w:cs="Arial"/>
        </w:rPr>
      </w:pPr>
      <w:r w:rsidRPr="007A1B6E">
        <w:rPr>
          <w:rFonts w:cs="Arial"/>
        </w:rPr>
        <w:t>Analizator okablowania wykorzystany do pomiarów sieci miedzianej musi charakteryzować się przynajmniej V klasą dokładności dla Klasy E</w:t>
      </w:r>
      <w:r w:rsidRPr="007A1B6E">
        <w:rPr>
          <w:rFonts w:cs="Arial"/>
          <w:vertAlign w:val="subscript"/>
        </w:rPr>
        <w:t>A</w:t>
      </w:r>
      <w:r w:rsidRPr="007A1B6E">
        <w:rPr>
          <w:rFonts w:cs="Arial"/>
        </w:rPr>
        <w:t xml:space="preserve"> wg IEC 61935-1 (proponowane urządzenia to np. FLUKE DSX5000 lub DSX8000).</w:t>
      </w:r>
    </w:p>
    <w:p w14:paraId="522E2DC9" w14:textId="77777777" w:rsidR="00B86EA6" w:rsidRPr="007A1B6E" w:rsidRDefault="00B86EA6" w:rsidP="004170FB">
      <w:pPr>
        <w:numPr>
          <w:ilvl w:val="0"/>
          <w:numId w:val="27"/>
        </w:numPr>
        <w:spacing w:line="240" w:lineRule="auto"/>
        <w:jc w:val="both"/>
        <w:rPr>
          <w:rFonts w:cs="Arial"/>
        </w:rPr>
      </w:pPr>
      <w:r w:rsidRPr="007A1B6E">
        <w:rPr>
          <w:rFonts w:cs="Arial"/>
        </w:rPr>
        <w:t>Pomiary sieci miedzianej dla Klasy E</w:t>
      </w:r>
      <w:r w:rsidRPr="007A1B6E">
        <w:rPr>
          <w:rFonts w:cs="Arial"/>
          <w:vertAlign w:val="subscript"/>
        </w:rPr>
        <w:t>A</w:t>
      </w:r>
      <w:r w:rsidRPr="007A1B6E">
        <w:rPr>
          <w:rFonts w:cs="Arial"/>
        </w:rPr>
        <w:t xml:space="preserve"> należy wykonać na zgodność z ISO/IEC11801 lub EN50173-1 zachowując następującą kolejność:</w:t>
      </w:r>
    </w:p>
    <w:p w14:paraId="509F6A49" w14:textId="77777777" w:rsidR="00B86EA6" w:rsidRPr="007A1B6E" w:rsidRDefault="00B86EA6" w:rsidP="004170FB">
      <w:pPr>
        <w:numPr>
          <w:ilvl w:val="1"/>
          <w:numId w:val="28"/>
        </w:numPr>
        <w:spacing w:line="240" w:lineRule="auto"/>
        <w:jc w:val="both"/>
        <w:rPr>
          <w:rFonts w:cs="Arial"/>
        </w:rPr>
      </w:pPr>
      <w:r w:rsidRPr="007A1B6E">
        <w:rPr>
          <w:rFonts w:cs="Arial"/>
        </w:rPr>
        <w:t>Łącze stałe (Permanent Link) przy wykorzystaniu odpowiednich adapterów pomiarowych specyfikowanych przez producenta sprzętu pomiarowego,</w:t>
      </w:r>
    </w:p>
    <w:p w14:paraId="0EBD4C70" w14:textId="77777777" w:rsidR="00B86EA6" w:rsidRPr="007A1B6E" w:rsidRDefault="00B86EA6" w:rsidP="004170FB">
      <w:pPr>
        <w:numPr>
          <w:ilvl w:val="1"/>
          <w:numId w:val="28"/>
        </w:numPr>
        <w:spacing w:line="240" w:lineRule="auto"/>
        <w:jc w:val="both"/>
        <w:rPr>
          <w:rFonts w:cs="Arial"/>
        </w:rPr>
      </w:pPr>
      <w:r w:rsidRPr="007A1B6E">
        <w:rPr>
          <w:rFonts w:cs="Arial"/>
        </w:rPr>
        <w:t>Kable krosowe przy wykorzystaniu odpowiednich adapterów pomiarowych specyfikowanych przez producenta sprzętu pomiarowego,</w:t>
      </w:r>
    </w:p>
    <w:p w14:paraId="0F2A16F8" w14:textId="77777777" w:rsidR="00B86EA6" w:rsidRPr="007A1B6E" w:rsidRDefault="00B86EA6" w:rsidP="004170FB">
      <w:pPr>
        <w:numPr>
          <w:ilvl w:val="1"/>
          <w:numId w:val="28"/>
        </w:numPr>
        <w:spacing w:line="240" w:lineRule="auto"/>
        <w:jc w:val="both"/>
        <w:rPr>
          <w:rFonts w:cs="Arial"/>
        </w:rPr>
      </w:pPr>
      <w:r w:rsidRPr="007A1B6E">
        <w:rPr>
          <w:rFonts w:cs="Arial"/>
        </w:rPr>
        <w:t>Kanał (Channel) przy wykorzystaniu odpowiednich adapterów pomiarowych specyfikowanych przez producenta sprzętu pomiarowego,</w:t>
      </w:r>
    </w:p>
    <w:p w14:paraId="5CBFD6FF" w14:textId="77777777" w:rsidR="00B86EA6" w:rsidRPr="006A39D0" w:rsidRDefault="00B86EA6" w:rsidP="004170FB">
      <w:pPr>
        <w:pStyle w:val="Akapitzlist"/>
        <w:numPr>
          <w:ilvl w:val="0"/>
          <w:numId w:val="27"/>
        </w:numPr>
        <w:spacing w:line="240" w:lineRule="auto"/>
        <w:contextualSpacing/>
        <w:jc w:val="both"/>
        <w:rPr>
          <w:rFonts w:cs="Arial"/>
        </w:rPr>
      </w:pPr>
      <w:r w:rsidRPr="007A1B6E">
        <w:rPr>
          <w:rFonts w:cs="Arial"/>
        </w:rPr>
        <w:t>Pomiary łączy wykorzystujących wtyki MPTL należy wykonać zgodnie z ANSI-TIA568.2-D dla Klasy E</w:t>
      </w:r>
      <w:r w:rsidRPr="007A1B6E">
        <w:rPr>
          <w:rFonts w:cs="Arial"/>
          <w:vertAlign w:val="subscript"/>
        </w:rPr>
        <w:t>A</w:t>
      </w:r>
      <w:r w:rsidRPr="007A1B6E">
        <w:rPr>
          <w:rFonts w:cs="Arial"/>
        </w:rPr>
        <w:t xml:space="preserve"> wykorzystując odpowiednie adaptery pomiarowe specyfikowane przez producenta sprzętu</w:t>
      </w:r>
      <w:r w:rsidRPr="006A39D0">
        <w:rPr>
          <w:rFonts w:cs="Arial"/>
        </w:rPr>
        <w:t xml:space="preserve"> pomiarowego dla danej klasy okablowania,</w:t>
      </w:r>
    </w:p>
    <w:p w14:paraId="46A7E99A" w14:textId="77777777" w:rsidR="00B86EA6" w:rsidRPr="006A39D0" w:rsidRDefault="00B86EA6" w:rsidP="004170FB">
      <w:pPr>
        <w:numPr>
          <w:ilvl w:val="0"/>
          <w:numId w:val="27"/>
        </w:numPr>
        <w:spacing w:line="240" w:lineRule="auto"/>
        <w:jc w:val="both"/>
        <w:rPr>
          <w:rFonts w:cs="Arial"/>
        </w:rPr>
      </w:pPr>
      <w:r w:rsidRPr="006A39D0">
        <w:rPr>
          <w:rFonts w:cs="Arial"/>
        </w:rPr>
        <w:t>Protokół pomiarowy każdego toru transmisyjnego poziomego miedzianego ma zawierać:</w:t>
      </w:r>
    </w:p>
    <w:p w14:paraId="32B9812D" w14:textId="77777777" w:rsidR="00B86EA6" w:rsidRPr="006A39D0" w:rsidRDefault="00B86EA6" w:rsidP="004170FB">
      <w:pPr>
        <w:numPr>
          <w:ilvl w:val="1"/>
          <w:numId w:val="27"/>
        </w:numPr>
        <w:spacing w:line="240" w:lineRule="auto"/>
        <w:jc w:val="both"/>
        <w:rPr>
          <w:rFonts w:cs="Arial"/>
        </w:rPr>
      </w:pPr>
      <w:r w:rsidRPr="006A39D0">
        <w:rPr>
          <w:rFonts w:cs="Arial"/>
        </w:rPr>
        <w:t>mapę połączeń,</w:t>
      </w:r>
    </w:p>
    <w:p w14:paraId="119D7916" w14:textId="77777777" w:rsidR="00B86EA6" w:rsidRPr="006A39D0" w:rsidRDefault="00B86EA6" w:rsidP="004170FB">
      <w:pPr>
        <w:numPr>
          <w:ilvl w:val="1"/>
          <w:numId w:val="27"/>
        </w:numPr>
        <w:spacing w:line="240" w:lineRule="auto"/>
        <w:jc w:val="both"/>
        <w:rPr>
          <w:rFonts w:cs="Arial"/>
        </w:rPr>
      </w:pPr>
      <w:r w:rsidRPr="006A39D0">
        <w:rPr>
          <w:rFonts w:cs="Arial"/>
        </w:rPr>
        <w:t>długość połączeń i rezystancje par,</w:t>
      </w:r>
    </w:p>
    <w:p w14:paraId="613AFD62" w14:textId="77777777" w:rsidR="00B86EA6" w:rsidRPr="006A39D0" w:rsidRDefault="00B86EA6" w:rsidP="004170FB">
      <w:pPr>
        <w:numPr>
          <w:ilvl w:val="1"/>
          <w:numId w:val="27"/>
        </w:numPr>
        <w:spacing w:line="240" w:lineRule="auto"/>
        <w:jc w:val="both"/>
        <w:rPr>
          <w:rFonts w:cs="Arial"/>
        </w:rPr>
      </w:pPr>
      <w:r w:rsidRPr="006A39D0">
        <w:rPr>
          <w:rFonts w:cs="Arial"/>
        </w:rPr>
        <w:t>opóźnienie propagacji oraz różnicę opóźnień propagacji,</w:t>
      </w:r>
    </w:p>
    <w:p w14:paraId="2F1781E1" w14:textId="77777777" w:rsidR="00B86EA6" w:rsidRPr="006A39D0" w:rsidRDefault="00B86EA6" w:rsidP="004170FB">
      <w:pPr>
        <w:numPr>
          <w:ilvl w:val="1"/>
          <w:numId w:val="27"/>
        </w:numPr>
        <w:spacing w:line="240" w:lineRule="auto"/>
        <w:jc w:val="both"/>
        <w:rPr>
          <w:rFonts w:cs="Arial"/>
        </w:rPr>
      </w:pPr>
      <w:r w:rsidRPr="006A39D0">
        <w:rPr>
          <w:rFonts w:cs="Arial"/>
        </w:rPr>
        <w:t>tłumienie,</w:t>
      </w:r>
    </w:p>
    <w:p w14:paraId="33DE5015" w14:textId="77777777" w:rsidR="00B86EA6" w:rsidRPr="006A39D0" w:rsidRDefault="00B86EA6" w:rsidP="004170FB">
      <w:pPr>
        <w:numPr>
          <w:ilvl w:val="1"/>
          <w:numId w:val="27"/>
        </w:numPr>
        <w:spacing w:line="240" w:lineRule="auto"/>
        <w:jc w:val="both"/>
        <w:rPr>
          <w:rFonts w:cs="Arial"/>
        </w:rPr>
      </w:pPr>
      <w:r w:rsidRPr="006A39D0">
        <w:rPr>
          <w:rFonts w:cs="Arial"/>
        </w:rPr>
        <w:t>NEXT i PS NEXT w dwóch kierunkach,</w:t>
      </w:r>
    </w:p>
    <w:p w14:paraId="72B30A12" w14:textId="77777777" w:rsidR="00B86EA6" w:rsidRPr="006A39D0" w:rsidRDefault="00B86EA6" w:rsidP="004170FB">
      <w:pPr>
        <w:numPr>
          <w:ilvl w:val="1"/>
          <w:numId w:val="27"/>
        </w:numPr>
        <w:spacing w:line="240" w:lineRule="auto"/>
        <w:jc w:val="both"/>
        <w:rPr>
          <w:rFonts w:cs="Arial"/>
        </w:rPr>
      </w:pPr>
      <w:r w:rsidRPr="006A39D0">
        <w:rPr>
          <w:rFonts w:cs="Arial"/>
        </w:rPr>
        <w:t>ACR-F i PS ACR-F w dwóch kierunkach,</w:t>
      </w:r>
    </w:p>
    <w:p w14:paraId="59964993" w14:textId="77777777" w:rsidR="00B86EA6" w:rsidRPr="006A39D0" w:rsidRDefault="00B86EA6" w:rsidP="004170FB">
      <w:pPr>
        <w:numPr>
          <w:ilvl w:val="1"/>
          <w:numId w:val="27"/>
        </w:numPr>
        <w:spacing w:line="240" w:lineRule="auto"/>
        <w:jc w:val="both"/>
        <w:rPr>
          <w:rFonts w:cs="Arial"/>
        </w:rPr>
      </w:pPr>
      <w:r w:rsidRPr="006A39D0">
        <w:rPr>
          <w:rFonts w:cs="Arial"/>
        </w:rPr>
        <w:t>ACR-N i PS ACR-N w dwóch kierunkach,</w:t>
      </w:r>
    </w:p>
    <w:p w14:paraId="7591821D" w14:textId="77777777" w:rsidR="00B86EA6" w:rsidRDefault="00B86EA6" w:rsidP="004170FB">
      <w:pPr>
        <w:numPr>
          <w:ilvl w:val="1"/>
          <w:numId w:val="27"/>
        </w:numPr>
        <w:spacing w:line="240" w:lineRule="auto"/>
        <w:jc w:val="both"/>
        <w:rPr>
          <w:rFonts w:cs="Arial"/>
        </w:rPr>
      </w:pPr>
      <w:r w:rsidRPr="006A39D0">
        <w:rPr>
          <w:rFonts w:cs="Arial"/>
        </w:rPr>
        <w:t>RL w dwóch kierunkach,</w:t>
      </w:r>
    </w:p>
    <w:p w14:paraId="6A397A15" w14:textId="77777777" w:rsidR="00B86EA6" w:rsidRPr="00F81AB7" w:rsidRDefault="00B86EA6" w:rsidP="004170FB">
      <w:pPr>
        <w:numPr>
          <w:ilvl w:val="1"/>
          <w:numId w:val="27"/>
        </w:numPr>
        <w:spacing w:line="240" w:lineRule="auto"/>
        <w:jc w:val="both"/>
        <w:rPr>
          <w:rFonts w:cs="Arial"/>
        </w:rPr>
      </w:pPr>
      <w:r>
        <w:rPr>
          <w:rFonts w:cs="Arial"/>
        </w:rPr>
        <w:t>A-NEXT lub TCL.</w:t>
      </w:r>
    </w:p>
    <w:p w14:paraId="32DD26DB" w14:textId="5AFC86F4" w:rsidR="00B86EA6" w:rsidRDefault="00B86EA6" w:rsidP="00B86EA6">
      <w:pPr>
        <w:pStyle w:val="0Nag4"/>
      </w:pPr>
      <w:bookmarkStart w:id="87" w:name="_Toc105407701"/>
      <w:r>
        <w:t>Pomiary okablowania światłowodowego</w:t>
      </w:r>
      <w:bookmarkEnd w:id="87"/>
    </w:p>
    <w:p w14:paraId="71FA1039" w14:textId="77777777" w:rsidR="00B86EA6" w:rsidRPr="00B86EA6" w:rsidRDefault="00B86EA6" w:rsidP="00B86EA6">
      <w:pPr>
        <w:pStyle w:val="Tekst115"/>
      </w:pPr>
      <w:r w:rsidRPr="00B86EA6">
        <w:t xml:space="preserve">Przed dokonaniem jakichkolwiek połączeń pomiarowych do mierzonych torów światłowodowych należy zastosować procedurę inspekcji oraz czyszczenia złącz, adapterów oraz </w:t>
      </w:r>
      <w:proofErr w:type="spellStart"/>
      <w:r w:rsidRPr="00B86EA6">
        <w:t>transceiverów</w:t>
      </w:r>
      <w:proofErr w:type="spellEnd"/>
      <w:r w:rsidRPr="00B86EA6">
        <w:t xml:space="preserve"> światłowodowych zarówno od strony mierzonego toru jak i przyrządów i kabli pomiarowych. Procedura czystości złącz światłowodowych musi być zgodna z normą IEC 61300-3-35 co musi zostać udokumentowane protokołami pomiarowymi.  </w:t>
      </w:r>
    </w:p>
    <w:p w14:paraId="214D578A" w14:textId="77777777" w:rsidR="00B86EA6" w:rsidRPr="006A39D0" w:rsidRDefault="00B86EA6" w:rsidP="004170FB">
      <w:pPr>
        <w:numPr>
          <w:ilvl w:val="0"/>
          <w:numId w:val="29"/>
        </w:numPr>
        <w:spacing w:line="240" w:lineRule="auto"/>
        <w:jc w:val="both"/>
        <w:rPr>
          <w:rFonts w:cs="Arial"/>
        </w:rPr>
      </w:pPr>
      <w:r w:rsidRPr="006A39D0">
        <w:rPr>
          <w:rFonts w:cs="Arial"/>
        </w:rPr>
        <w:t>Tłumienie światłowodowego toru transmisyjnego ma być wyznaczone za pomocą miernika OLTS a dodatkowo zaleca się wykonanie pomiarów OTDR,</w:t>
      </w:r>
    </w:p>
    <w:p w14:paraId="2F24144A" w14:textId="77777777" w:rsidR="00B86EA6" w:rsidRPr="006A39D0" w:rsidRDefault="00B86EA6" w:rsidP="004170FB">
      <w:pPr>
        <w:numPr>
          <w:ilvl w:val="0"/>
          <w:numId w:val="29"/>
        </w:numPr>
        <w:spacing w:line="240" w:lineRule="auto"/>
        <w:jc w:val="both"/>
        <w:rPr>
          <w:rFonts w:cs="Arial"/>
        </w:rPr>
      </w:pPr>
      <w:r w:rsidRPr="006A39D0">
        <w:rPr>
          <w:rFonts w:cs="Arial"/>
        </w:rPr>
        <w:t xml:space="preserve">Przy pomiarze OTDR należy użyć rozbiegówki oraz </w:t>
      </w:r>
      <w:proofErr w:type="spellStart"/>
      <w:r w:rsidRPr="006A39D0">
        <w:rPr>
          <w:rFonts w:cs="Arial"/>
        </w:rPr>
        <w:t>dobiegówki</w:t>
      </w:r>
      <w:proofErr w:type="spellEnd"/>
      <w:r w:rsidRPr="006A39D0">
        <w:rPr>
          <w:rFonts w:cs="Arial"/>
        </w:rPr>
        <w:t xml:space="preserve"> w celu określenia jakości wszystkich złączy,</w:t>
      </w:r>
    </w:p>
    <w:p w14:paraId="162B157B" w14:textId="77777777" w:rsidR="00B86EA6" w:rsidRPr="006A39D0" w:rsidRDefault="00B86EA6" w:rsidP="004170FB">
      <w:pPr>
        <w:numPr>
          <w:ilvl w:val="0"/>
          <w:numId w:val="29"/>
        </w:numPr>
        <w:spacing w:line="240" w:lineRule="auto"/>
        <w:jc w:val="both"/>
        <w:rPr>
          <w:rFonts w:cs="Arial"/>
        </w:rPr>
      </w:pPr>
      <w:r w:rsidRPr="006A39D0">
        <w:rPr>
          <w:rFonts w:cs="Arial"/>
        </w:rPr>
        <w:t>Podczas pomiaru OLTS należy wykorzystać metodę pomiarową z 1 kablem referencyjnym,</w:t>
      </w:r>
    </w:p>
    <w:p w14:paraId="0DE3C4D0" w14:textId="77777777" w:rsidR="00B86EA6" w:rsidRPr="006A39D0" w:rsidRDefault="00B86EA6" w:rsidP="004170FB">
      <w:pPr>
        <w:numPr>
          <w:ilvl w:val="0"/>
          <w:numId w:val="29"/>
        </w:numPr>
        <w:spacing w:line="240" w:lineRule="auto"/>
        <w:jc w:val="both"/>
        <w:rPr>
          <w:rFonts w:cs="Arial"/>
        </w:rPr>
      </w:pPr>
      <w:r w:rsidRPr="006A39D0">
        <w:rPr>
          <w:rFonts w:cs="Arial"/>
        </w:rPr>
        <w:lastRenderedPageBreak/>
        <w:t xml:space="preserve">Dla połączeń światłowodowych opartych o kable wielomodowe (jeżeli występują) należy bezwzględnie wykorzystywać kable pomiarowe </w:t>
      </w:r>
      <w:proofErr w:type="spellStart"/>
      <w:r w:rsidRPr="006A39D0">
        <w:rPr>
          <w:rFonts w:cs="Arial"/>
        </w:rPr>
        <w:t>Encircled</w:t>
      </w:r>
      <w:proofErr w:type="spellEnd"/>
      <w:r w:rsidRPr="006A39D0">
        <w:rPr>
          <w:rFonts w:cs="Arial"/>
        </w:rPr>
        <w:t xml:space="preserve"> </w:t>
      </w:r>
      <w:proofErr w:type="spellStart"/>
      <w:r w:rsidRPr="006A39D0">
        <w:rPr>
          <w:rFonts w:cs="Arial"/>
        </w:rPr>
        <w:t>Flux</w:t>
      </w:r>
      <w:proofErr w:type="spellEnd"/>
      <w:r w:rsidRPr="006A39D0">
        <w:rPr>
          <w:rFonts w:cs="Arial"/>
        </w:rPr>
        <w:t>;</w:t>
      </w:r>
    </w:p>
    <w:p w14:paraId="76020AB8" w14:textId="77777777" w:rsidR="00B86EA6" w:rsidRPr="007A1B6E" w:rsidRDefault="00B86EA6" w:rsidP="004170FB">
      <w:pPr>
        <w:numPr>
          <w:ilvl w:val="0"/>
          <w:numId w:val="29"/>
        </w:numPr>
        <w:spacing w:line="240" w:lineRule="auto"/>
        <w:jc w:val="both"/>
        <w:rPr>
          <w:rFonts w:cs="Arial"/>
        </w:rPr>
      </w:pPr>
      <w:r w:rsidRPr="006A39D0">
        <w:rPr>
          <w:rFonts w:cs="Arial"/>
        </w:rPr>
        <w:t xml:space="preserve">Kompletny pomiar każdego dupleksowego toru transmisyjnego wykonanego OLTS i OTDR </w:t>
      </w:r>
      <w:r w:rsidRPr="007A1B6E">
        <w:rPr>
          <w:rFonts w:cs="Arial"/>
        </w:rPr>
        <w:t>powinien być przeprowadzony w dwie strony w dwóch oknach transmisyjnych dla dwóch włókien:</w:t>
      </w:r>
    </w:p>
    <w:p w14:paraId="476226A9" w14:textId="77777777" w:rsidR="00B86EA6" w:rsidRPr="007A1B6E" w:rsidRDefault="00B86EA6" w:rsidP="004170FB">
      <w:pPr>
        <w:numPr>
          <w:ilvl w:val="1"/>
          <w:numId w:val="29"/>
        </w:numPr>
        <w:spacing w:line="240" w:lineRule="auto"/>
        <w:jc w:val="both"/>
        <w:rPr>
          <w:rFonts w:cs="Arial"/>
        </w:rPr>
      </w:pPr>
      <w:r w:rsidRPr="007A1B6E">
        <w:rPr>
          <w:rFonts w:cs="Arial"/>
        </w:rPr>
        <w:t>od punktu A do B w oknie 850nm i 1300nm dla światłowodów wielomodowych</w:t>
      </w:r>
    </w:p>
    <w:p w14:paraId="1B71F7F0" w14:textId="77777777" w:rsidR="00B86EA6" w:rsidRPr="007A1B6E" w:rsidRDefault="00B86EA6" w:rsidP="004170FB">
      <w:pPr>
        <w:numPr>
          <w:ilvl w:val="1"/>
          <w:numId w:val="29"/>
        </w:numPr>
        <w:spacing w:line="240" w:lineRule="auto"/>
        <w:jc w:val="both"/>
        <w:rPr>
          <w:rFonts w:cs="Arial"/>
        </w:rPr>
      </w:pPr>
      <w:r w:rsidRPr="007A1B6E">
        <w:rPr>
          <w:rFonts w:cs="Arial"/>
        </w:rPr>
        <w:t>od punktu B do A w oknie 850nm i 1300nm dla światłowodów wielomodowych</w:t>
      </w:r>
    </w:p>
    <w:p w14:paraId="79F5DE4B" w14:textId="068E644B" w:rsidR="00B86EA6" w:rsidRDefault="00B86EA6" w:rsidP="00B86EA6">
      <w:pPr>
        <w:pStyle w:val="0Nag3"/>
      </w:pPr>
      <w:bookmarkStart w:id="88" w:name="_Toc105407702"/>
      <w:r>
        <w:t>Gwarancja producenta systemu</w:t>
      </w:r>
      <w:bookmarkEnd w:id="88"/>
    </w:p>
    <w:p w14:paraId="59EF6E64" w14:textId="77777777" w:rsidR="00B86EA6" w:rsidRPr="00B86EA6" w:rsidRDefault="00B86EA6" w:rsidP="00B86EA6">
      <w:pPr>
        <w:spacing w:after="120" w:line="240" w:lineRule="auto"/>
        <w:rPr>
          <w:rFonts w:eastAsia="Calibri" w:cs="Times New Roman"/>
          <w:lang w:eastAsia="ar-SA"/>
        </w:rPr>
      </w:pPr>
      <w:r w:rsidRPr="00B86EA6">
        <w:rPr>
          <w:rFonts w:eastAsia="Calibri" w:cs="Times New Roman"/>
          <w:lang w:eastAsia="ar-SA"/>
        </w:rPr>
        <w:t>Gwarancja na system okablowania strukturalnego oraz akcesoria ma spełniać poniższe warunki:</w:t>
      </w:r>
    </w:p>
    <w:p w14:paraId="516AD3E2" w14:textId="4A0A4A1B"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 xml:space="preserve">gwarancja ma być jednolitą bezpłatną usługą serwisową świadczoną przez Producenta systemu okablowania (tj. bez ponoszenia jakichkolwiek kosztów przez Użytkownika </w:t>
      </w:r>
      <w:r w:rsidR="00531D85">
        <w:rPr>
          <w:rFonts w:eastAsia="Calibri" w:cs="Times New Roman"/>
          <w:lang w:eastAsia="ar-SA"/>
        </w:rPr>
        <w:br/>
      </w:r>
      <w:r w:rsidRPr="00B86EA6">
        <w:rPr>
          <w:rFonts w:eastAsia="Calibri" w:cs="Times New Roman"/>
          <w:lang w:eastAsia="ar-SA"/>
        </w:rPr>
        <w:t xml:space="preserve">w przyszłości związanych z przeglądami, serwisowaniem czy innymi pracami związanymi </w:t>
      </w:r>
      <w:r w:rsidR="00531D85">
        <w:rPr>
          <w:rFonts w:eastAsia="Calibri" w:cs="Times New Roman"/>
          <w:lang w:eastAsia="ar-SA"/>
        </w:rPr>
        <w:br/>
      </w:r>
      <w:r w:rsidRPr="00B86EA6">
        <w:rPr>
          <w:rFonts w:eastAsia="Calibri" w:cs="Times New Roman"/>
          <w:lang w:eastAsia="ar-SA"/>
        </w:rPr>
        <w:t>z naprawą i powtórną instalacją wadliwych elementów);</w:t>
      </w:r>
    </w:p>
    <w:p w14:paraId="0A4F71FA"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 xml:space="preserve">ma obejmować całość okablowania miedzianego oraz światłowodowego wraz z kablami krosowymi i innymi elementami niezbędnymi do budowy sieci takimi jak panele krosowe, gniazda i wtyki RJ45, adaptery światłowodowe, </w:t>
      </w:r>
      <w:proofErr w:type="spellStart"/>
      <w:r w:rsidRPr="00B86EA6">
        <w:rPr>
          <w:rFonts w:eastAsia="Calibri" w:cs="Times New Roman"/>
          <w:lang w:eastAsia="ar-SA"/>
        </w:rPr>
        <w:t>pigtaile</w:t>
      </w:r>
      <w:proofErr w:type="spellEnd"/>
      <w:r w:rsidRPr="00B86EA6">
        <w:rPr>
          <w:rFonts w:eastAsia="Calibri" w:cs="Times New Roman"/>
          <w:lang w:eastAsia="ar-SA"/>
        </w:rPr>
        <w:t xml:space="preserve"> </w:t>
      </w:r>
      <w:proofErr w:type="gramStart"/>
      <w:r w:rsidRPr="00B86EA6">
        <w:rPr>
          <w:rFonts w:eastAsia="Calibri" w:cs="Times New Roman"/>
          <w:lang w:eastAsia="ar-SA"/>
        </w:rPr>
        <w:t>itp..</w:t>
      </w:r>
      <w:proofErr w:type="gramEnd"/>
      <w:r w:rsidRPr="00B86EA6">
        <w:rPr>
          <w:rFonts w:eastAsia="Calibri" w:cs="Times New Roman"/>
          <w:lang w:eastAsia="ar-SA"/>
        </w:rPr>
        <w:t>;</w:t>
      </w:r>
    </w:p>
    <w:p w14:paraId="24D43460"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minimalny czas trwania gwarancji systemowej okablowania strukturalnego to 25 lat,</w:t>
      </w:r>
    </w:p>
    <w:p w14:paraId="7BEA1552"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minimalny czas trwania gwarancji na szafy to 12 miesięcy,</w:t>
      </w:r>
    </w:p>
    <w:p w14:paraId="5E40F1CF"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minimalny czas trwania gwarancji na listwy PDU to 36 miesięcy,</w:t>
      </w:r>
    </w:p>
    <w:p w14:paraId="7C897853"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gwarancja ma być udzielana na oficjalnych warunkach, ogólnie znanych i opublikowanych;</w:t>
      </w:r>
    </w:p>
    <w:p w14:paraId="40D9F818" w14:textId="77777777" w:rsidR="00B86EA6" w:rsidRPr="00B86EA6" w:rsidRDefault="00B86EA6" w:rsidP="004170FB">
      <w:pPr>
        <w:pStyle w:val="Akapitzlist"/>
        <w:numPr>
          <w:ilvl w:val="0"/>
          <w:numId w:val="30"/>
        </w:numPr>
        <w:spacing w:after="120" w:line="240" w:lineRule="auto"/>
        <w:contextualSpacing/>
        <w:jc w:val="both"/>
        <w:rPr>
          <w:rFonts w:eastAsia="Calibri" w:cs="Times New Roman"/>
          <w:lang w:eastAsia="ar-SA"/>
        </w:rPr>
      </w:pPr>
      <w:r w:rsidRPr="00B86EA6">
        <w:rPr>
          <w:rFonts w:eastAsia="Calibri" w:cs="Times New Roman"/>
          <w:lang w:eastAsia="ar-SA"/>
        </w:rPr>
        <w:t>gwarancja ma być udzielona przez producenta okablowania bezpośrednio Inwestorowi / Użytkownikowi.</w:t>
      </w:r>
    </w:p>
    <w:p w14:paraId="050F98F3" w14:textId="77777777" w:rsidR="00B86EA6" w:rsidRPr="00B86EA6" w:rsidRDefault="00B86EA6" w:rsidP="00B86EA6">
      <w:pPr>
        <w:spacing w:line="240" w:lineRule="auto"/>
        <w:rPr>
          <w:rFonts w:eastAsia="Calibri" w:cs="Times New Roman"/>
          <w:lang w:eastAsia="ar-SA"/>
        </w:rPr>
      </w:pPr>
      <w:r w:rsidRPr="00B86EA6">
        <w:rPr>
          <w:rFonts w:eastAsia="Calibri" w:cs="Times New Roman"/>
          <w:lang w:eastAsia="ar-SA"/>
        </w:rPr>
        <w:t>Producent systemu okablowania w swojej gwarancji systemowej ma zapewniać:</w:t>
      </w:r>
    </w:p>
    <w:p w14:paraId="426B48CA" w14:textId="77777777" w:rsidR="00B86EA6" w:rsidRPr="00B86EA6" w:rsidRDefault="00B86EA6" w:rsidP="004170FB">
      <w:pPr>
        <w:pStyle w:val="Akapitzlist"/>
        <w:numPr>
          <w:ilvl w:val="0"/>
          <w:numId w:val="31"/>
        </w:numPr>
        <w:spacing w:after="120" w:line="240" w:lineRule="auto"/>
        <w:contextualSpacing/>
        <w:jc w:val="both"/>
        <w:rPr>
          <w:rFonts w:eastAsia="Calibri" w:cs="Times New Roman"/>
          <w:lang w:eastAsia="ar-SA"/>
        </w:rPr>
      </w:pPr>
      <w:r w:rsidRPr="00B86EA6">
        <w:rPr>
          <w:rFonts w:eastAsia="Calibri" w:cs="Times New Roman"/>
          <w:lang w:eastAsia="ar-SA"/>
        </w:rPr>
        <w:t>gwarancję materiałową (w przypadku wykrycia wady lub usterki fabrycznej, produkty wadliwe zostaną naprawione bądź wymienione);</w:t>
      </w:r>
    </w:p>
    <w:p w14:paraId="28D45529" w14:textId="77777777" w:rsidR="00B86EA6" w:rsidRPr="00B86EA6" w:rsidRDefault="00B86EA6" w:rsidP="004170FB">
      <w:pPr>
        <w:pStyle w:val="Akapitzlist"/>
        <w:numPr>
          <w:ilvl w:val="0"/>
          <w:numId w:val="31"/>
        </w:numPr>
        <w:spacing w:after="120" w:line="240" w:lineRule="auto"/>
        <w:contextualSpacing/>
        <w:jc w:val="both"/>
        <w:rPr>
          <w:rFonts w:eastAsia="Calibri" w:cs="Times New Roman"/>
          <w:lang w:eastAsia="ar-SA"/>
        </w:rPr>
      </w:pPr>
      <w:r w:rsidRPr="00B86EA6">
        <w:rPr>
          <w:rFonts w:eastAsia="Calibri" w:cs="Times New Roman"/>
          <w:lang w:eastAsia="ar-SA"/>
        </w:rPr>
        <w:t>gwarancję parametrów łącza/kanału (parametry łączy stałych bądź kanałów będą przewyższać wskazaną klasę okablowania w ciągu trwania całego okresu gwarancyjnego);</w:t>
      </w:r>
    </w:p>
    <w:p w14:paraId="74D3CF52" w14:textId="77777777" w:rsidR="00B86EA6" w:rsidRPr="00B86EA6" w:rsidRDefault="00B86EA6" w:rsidP="004170FB">
      <w:pPr>
        <w:pStyle w:val="Akapitzlist"/>
        <w:numPr>
          <w:ilvl w:val="0"/>
          <w:numId w:val="31"/>
        </w:numPr>
        <w:spacing w:after="120" w:line="240" w:lineRule="auto"/>
        <w:contextualSpacing/>
        <w:jc w:val="both"/>
        <w:rPr>
          <w:rFonts w:eastAsia="Calibri" w:cs="Times New Roman"/>
          <w:lang w:eastAsia="ar-SA"/>
        </w:rPr>
      </w:pPr>
      <w:r w:rsidRPr="00B86EA6">
        <w:rPr>
          <w:rFonts w:eastAsia="Calibri" w:cs="Times New Roman"/>
          <w:lang w:eastAsia="ar-SA"/>
        </w:rPr>
        <w:t>gwarancję aplikacji (protokoły sieciowe współczesne i stworzone w przyszłości, które zaprojektowane były lub będą dla systemów okablowania danej klasy będą działać poprawnie w ciągu całego okresu gwarancyjnego).</w:t>
      </w:r>
    </w:p>
    <w:p w14:paraId="7CC57D4A" w14:textId="77777777" w:rsidR="00B86EA6" w:rsidRPr="00B86EA6" w:rsidRDefault="00B86EA6" w:rsidP="00B86EA6">
      <w:pPr>
        <w:pBdr>
          <w:top w:val="single" w:sz="4" w:space="1" w:color="auto"/>
          <w:left w:val="single" w:sz="4" w:space="4" w:color="auto"/>
          <w:bottom w:val="single" w:sz="4" w:space="1" w:color="auto"/>
          <w:right w:val="single" w:sz="4" w:space="4" w:color="auto"/>
        </w:pBdr>
        <w:spacing w:line="240" w:lineRule="auto"/>
        <w:rPr>
          <w:rFonts w:eastAsia="Calibri" w:cs="Times New Roman"/>
          <w:lang w:eastAsia="ar-SA"/>
        </w:rPr>
      </w:pPr>
      <w:r w:rsidRPr="00B86EA6">
        <w:rPr>
          <w:rFonts w:eastAsia="Calibri" w:cs="Times New Roman"/>
          <w:lang w:eastAsia="ar-SA"/>
        </w:rPr>
        <w:t>Uwaga:</w:t>
      </w:r>
    </w:p>
    <w:p w14:paraId="3F646D81" w14:textId="77777777" w:rsidR="00B86EA6" w:rsidRPr="00B86EA6" w:rsidRDefault="00B86EA6" w:rsidP="00B86EA6">
      <w:pPr>
        <w:pBdr>
          <w:top w:val="single" w:sz="4" w:space="1" w:color="auto"/>
          <w:left w:val="single" w:sz="4" w:space="4" w:color="auto"/>
          <w:bottom w:val="single" w:sz="4" w:space="1" w:color="auto"/>
          <w:right w:val="single" w:sz="4" w:space="4" w:color="auto"/>
        </w:pBdr>
        <w:spacing w:line="240" w:lineRule="auto"/>
        <w:rPr>
          <w:rFonts w:eastAsia="Calibri" w:cs="Times New Roman"/>
          <w:lang w:eastAsia="ar-SA"/>
        </w:rPr>
      </w:pPr>
      <w:r w:rsidRPr="00B86EA6">
        <w:rPr>
          <w:rFonts w:eastAsia="Calibri" w:cs="Times New Roman"/>
          <w:lang w:eastAsia="ar-SA"/>
        </w:rPr>
        <w:t xml:space="preserve">Na życzenie Inwestora/Użytkownika instalacja ma być nadzorowana w trakcie budowy przez inżynierów ze strony producenta. </w:t>
      </w:r>
    </w:p>
    <w:p w14:paraId="63619139" w14:textId="77777777" w:rsidR="00BE59BF" w:rsidRDefault="00BE59BF" w:rsidP="00B86EA6">
      <w:pPr>
        <w:spacing w:line="240" w:lineRule="auto"/>
        <w:rPr>
          <w:rFonts w:eastAsia="Calibri" w:cs="Times New Roman"/>
          <w:lang w:eastAsia="ar-SA"/>
        </w:rPr>
      </w:pPr>
    </w:p>
    <w:p w14:paraId="0AC9BDD1" w14:textId="4024EB3E" w:rsidR="00B86EA6" w:rsidRPr="00B86EA6" w:rsidRDefault="00B86EA6" w:rsidP="00531D85">
      <w:pPr>
        <w:spacing w:line="240" w:lineRule="auto"/>
        <w:jc w:val="both"/>
        <w:rPr>
          <w:rFonts w:eastAsia="Calibri" w:cs="Times New Roman"/>
          <w:lang w:eastAsia="ar-SA"/>
        </w:rPr>
      </w:pPr>
      <w:r w:rsidRPr="00B86EA6">
        <w:rPr>
          <w:rFonts w:eastAsia="Calibri" w:cs="Times New Roman"/>
          <w:lang w:eastAsia="ar-SA"/>
        </w:rPr>
        <w:t>Zbudowana infrastruktura kablowa ma być ostatecznie fizycznie sprawdzona przez producenta przed wystawieniem certyfikatu gwarancyjnego pod kątem technicznym, funkcjonalnym oraz estetycznym. Użytkownik/Inwestor musi otrzymać raport, potwierdzający sprawdzenie instalacji oraz ma prawo uczestniczyć w procesie jej weryfikacji.</w:t>
      </w:r>
    </w:p>
    <w:p w14:paraId="1B269BE4" w14:textId="70EAC8F5" w:rsidR="00BE59BF" w:rsidRDefault="00BE59BF" w:rsidP="00BE59BF">
      <w:pPr>
        <w:pStyle w:val="0Nag3"/>
      </w:pPr>
      <w:bookmarkStart w:id="89" w:name="_Toc105407703"/>
      <w:r>
        <w:t>Dokumentacja powykonawcza</w:t>
      </w:r>
      <w:bookmarkEnd w:id="89"/>
    </w:p>
    <w:p w14:paraId="4529C726" w14:textId="77777777" w:rsidR="00BE59BF" w:rsidRPr="00BE59BF" w:rsidRDefault="00BE59BF" w:rsidP="00BE59BF">
      <w:pPr>
        <w:pStyle w:val="Tekst115"/>
      </w:pPr>
      <w:r w:rsidRPr="00BE59BF">
        <w:t>Po zakończeniu prac instalatorskich należy wykonać i przekazać Użytkownikowi końcowemu dokumentacje powykonawczą, która ma zawierać:</w:t>
      </w:r>
    </w:p>
    <w:p w14:paraId="6EC9E33B" w14:textId="77777777" w:rsidR="00BE59BF" w:rsidRPr="006A39D0" w:rsidRDefault="00BE59BF" w:rsidP="004170FB">
      <w:pPr>
        <w:pStyle w:val="Bezodstpw"/>
        <w:numPr>
          <w:ilvl w:val="0"/>
          <w:numId w:val="32"/>
        </w:numPr>
        <w:spacing w:before="0" w:line="240" w:lineRule="auto"/>
        <w:rPr>
          <w:rFonts w:ascii="Arial" w:hAnsi="Arial" w:cs="Arial"/>
        </w:rPr>
      </w:pPr>
      <w:r w:rsidRPr="006A39D0">
        <w:rPr>
          <w:rFonts w:ascii="Arial" w:hAnsi="Arial" w:cs="Arial"/>
        </w:rPr>
        <w:t xml:space="preserve">Raporty z pomiarów dynamicznych okablowania, </w:t>
      </w:r>
    </w:p>
    <w:p w14:paraId="521F4AE4" w14:textId="77777777" w:rsidR="00BE59BF" w:rsidRPr="006A39D0" w:rsidRDefault="00BE59BF" w:rsidP="004170FB">
      <w:pPr>
        <w:pStyle w:val="Bezodstpw"/>
        <w:numPr>
          <w:ilvl w:val="0"/>
          <w:numId w:val="32"/>
        </w:numPr>
        <w:spacing w:before="0" w:line="240" w:lineRule="auto"/>
        <w:rPr>
          <w:rFonts w:ascii="Arial" w:hAnsi="Arial" w:cs="Arial"/>
        </w:rPr>
      </w:pPr>
      <w:r w:rsidRPr="006A39D0">
        <w:rPr>
          <w:rFonts w:ascii="Arial" w:hAnsi="Arial" w:cs="Arial"/>
        </w:rPr>
        <w:lastRenderedPageBreak/>
        <w:t>Rzeczywiste trasy prowadzenia kabli z lokalizacją przebić przez ściany, podłogi, itp.</w:t>
      </w:r>
    </w:p>
    <w:p w14:paraId="1588DB6E" w14:textId="77777777" w:rsidR="00BE59BF" w:rsidRPr="006A39D0" w:rsidRDefault="00BE59BF" w:rsidP="004170FB">
      <w:pPr>
        <w:pStyle w:val="Bezodstpw"/>
        <w:numPr>
          <w:ilvl w:val="0"/>
          <w:numId w:val="32"/>
        </w:numPr>
        <w:spacing w:before="0" w:line="240" w:lineRule="auto"/>
        <w:rPr>
          <w:rFonts w:ascii="Arial" w:hAnsi="Arial" w:cs="Arial"/>
        </w:rPr>
      </w:pPr>
      <w:r w:rsidRPr="006A39D0">
        <w:rPr>
          <w:rFonts w:ascii="Arial" w:hAnsi="Arial" w:cs="Arial"/>
        </w:rPr>
        <w:t>Rysunki elewacji szaf z oznaczeniami poszczególnych szaf, paneli krosowych i portów,</w:t>
      </w:r>
    </w:p>
    <w:p w14:paraId="3E56D331" w14:textId="77777777" w:rsidR="00BE59BF" w:rsidRPr="006A39D0" w:rsidRDefault="00BE59BF" w:rsidP="004170FB">
      <w:pPr>
        <w:pStyle w:val="Bezodstpw"/>
        <w:numPr>
          <w:ilvl w:val="0"/>
          <w:numId w:val="32"/>
        </w:numPr>
        <w:spacing w:before="0" w:line="240" w:lineRule="auto"/>
        <w:rPr>
          <w:rFonts w:ascii="Arial" w:hAnsi="Arial" w:cs="Arial"/>
        </w:rPr>
      </w:pPr>
      <w:r w:rsidRPr="006A39D0">
        <w:rPr>
          <w:rFonts w:ascii="Arial" w:hAnsi="Arial" w:cs="Arial"/>
        </w:rPr>
        <w:t xml:space="preserve">Rzuty z naniesionymi gniazdami. </w:t>
      </w:r>
    </w:p>
    <w:p w14:paraId="2E08724A" w14:textId="35875676" w:rsidR="00BE59BF" w:rsidRPr="00BE59BF" w:rsidRDefault="00BE59BF" w:rsidP="00BE59BF">
      <w:pPr>
        <w:pStyle w:val="0Nag2"/>
        <w:rPr>
          <w:rFonts w:cs="Arial Narrow"/>
          <w:szCs w:val="28"/>
        </w:rPr>
      </w:pPr>
      <w:bookmarkStart w:id="90" w:name="_Toc105407704"/>
      <w:r>
        <w:t>Identyfikacja i etykietowanie</w:t>
      </w:r>
      <w:bookmarkEnd w:id="90"/>
    </w:p>
    <w:p w14:paraId="0EE7541D" w14:textId="77777777" w:rsidR="00BE59BF" w:rsidRPr="00BE59BF" w:rsidRDefault="00BE59BF" w:rsidP="00BE59BF">
      <w:pPr>
        <w:pStyle w:val="Tekst115"/>
      </w:pPr>
      <w:r w:rsidRPr="00BE59BF">
        <w:t xml:space="preserve">Bezwzględnie wszelkie elementy wchodzące w skład systemu okablowania strukturalnego oraz sieci LAN muszą zostać trwale oznaczone w sposób umożliwiający jednoznaczną identyfikację zgodnie z </w:t>
      </w:r>
      <w:r>
        <w:t>ANSI/TIA-606-C</w:t>
      </w:r>
      <w:r w:rsidRPr="00BE59BF">
        <w:t xml:space="preserve">. </w:t>
      </w:r>
    </w:p>
    <w:p w14:paraId="5B929089" w14:textId="77777777" w:rsidR="00BE59BF" w:rsidRPr="00BE59BF" w:rsidRDefault="00BE59BF" w:rsidP="00BE59BF">
      <w:pPr>
        <w:pStyle w:val="Tekst115"/>
      </w:pPr>
      <w:r w:rsidRPr="00BE59BF">
        <w:t>Należy oznaczyć wszelkie:</w:t>
      </w:r>
    </w:p>
    <w:p w14:paraId="20BFB3DC" w14:textId="77777777" w:rsidR="00BE59BF" w:rsidRPr="006A39D0" w:rsidRDefault="00BE59BF" w:rsidP="004170FB">
      <w:pPr>
        <w:pStyle w:val="Akapitzlist"/>
        <w:numPr>
          <w:ilvl w:val="0"/>
          <w:numId w:val="33"/>
        </w:numPr>
        <w:spacing w:line="240" w:lineRule="auto"/>
        <w:contextualSpacing/>
        <w:jc w:val="both"/>
        <w:rPr>
          <w:rFonts w:cs="Arial"/>
        </w:rPr>
      </w:pPr>
      <w:r w:rsidRPr="006A39D0">
        <w:rPr>
          <w:rFonts w:cs="Arial"/>
        </w:rPr>
        <w:t>Kable,</w:t>
      </w:r>
    </w:p>
    <w:p w14:paraId="7563BB76" w14:textId="77777777" w:rsidR="00BE59BF" w:rsidRPr="006A39D0" w:rsidRDefault="00BE59BF" w:rsidP="004170FB">
      <w:pPr>
        <w:pStyle w:val="Akapitzlist"/>
        <w:numPr>
          <w:ilvl w:val="0"/>
          <w:numId w:val="33"/>
        </w:numPr>
        <w:spacing w:line="240" w:lineRule="auto"/>
        <w:contextualSpacing/>
        <w:jc w:val="both"/>
        <w:rPr>
          <w:rFonts w:cs="Arial"/>
        </w:rPr>
      </w:pPr>
      <w:r w:rsidRPr="006A39D0">
        <w:rPr>
          <w:rFonts w:cs="Arial"/>
        </w:rPr>
        <w:t>Kable krosowe,</w:t>
      </w:r>
    </w:p>
    <w:p w14:paraId="0E1B9515" w14:textId="77777777" w:rsidR="00BE59BF" w:rsidRPr="006A39D0" w:rsidRDefault="00BE59BF" w:rsidP="004170FB">
      <w:pPr>
        <w:pStyle w:val="Akapitzlist"/>
        <w:numPr>
          <w:ilvl w:val="0"/>
          <w:numId w:val="33"/>
        </w:numPr>
        <w:spacing w:line="240" w:lineRule="auto"/>
        <w:contextualSpacing/>
        <w:jc w:val="both"/>
        <w:rPr>
          <w:rFonts w:cs="Arial"/>
        </w:rPr>
      </w:pPr>
      <w:r w:rsidRPr="006A39D0">
        <w:rPr>
          <w:rFonts w:cs="Arial"/>
        </w:rPr>
        <w:t>Panele krosowe,</w:t>
      </w:r>
    </w:p>
    <w:p w14:paraId="5332F9CE" w14:textId="77777777" w:rsidR="00BE59BF" w:rsidRPr="006A39D0" w:rsidRDefault="00BE59BF" w:rsidP="004170FB">
      <w:pPr>
        <w:pStyle w:val="Akapitzlist"/>
        <w:numPr>
          <w:ilvl w:val="0"/>
          <w:numId w:val="33"/>
        </w:numPr>
        <w:spacing w:line="240" w:lineRule="auto"/>
        <w:contextualSpacing/>
        <w:jc w:val="both"/>
        <w:rPr>
          <w:rFonts w:cs="Arial"/>
        </w:rPr>
      </w:pPr>
      <w:r w:rsidRPr="006A39D0">
        <w:rPr>
          <w:rFonts w:cs="Arial"/>
        </w:rPr>
        <w:t>Szafy i stojaki,</w:t>
      </w:r>
    </w:p>
    <w:p w14:paraId="65A62FFF" w14:textId="77777777" w:rsidR="00BE59BF" w:rsidRPr="006A39D0" w:rsidRDefault="00BE59BF" w:rsidP="004170FB">
      <w:pPr>
        <w:pStyle w:val="Akapitzlist"/>
        <w:numPr>
          <w:ilvl w:val="0"/>
          <w:numId w:val="33"/>
        </w:numPr>
        <w:spacing w:line="240" w:lineRule="auto"/>
        <w:contextualSpacing/>
        <w:jc w:val="both"/>
        <w:rPr>
          <w:rFonts w:cs="Arial"/>
        </w:rPr>
      </w:pPr>
      <w:r w:rsidRPr="006A39D0">
        <w:rPr>
          <w:rFonts w:cs="Arial"/>
        </w:rPr>
        <w:t>Gniazda logiczne,</w:t>
      </w:r>
    </w:p>
    <w:p w14:paraId="338C3383" w14:textId="77777777" w:rsidR="00BE59BF" w:rsidRDefault="00BE59BF" w:rsidP="004170FB">
      <w:pPr>
        <w:pStyle w:val="Akapitzlist"/>
        <w:numPr>
          <w:ilvl w:val="0"/>
          <w:numId w:val="33"/>
        </w:numPr>
        <w:spacing w:line="240" w:lineRule="auto"/>
        <w:contextualSpacing/>
        <w:jc w:val="both"/>
        <w:rPr>
          <w:rFonts w:cs="Arial"/>
        </w:rPr>
      </w:pPr>
      <w:r>
        <w:rPr>
          <w:rFonts w:cs="Arial"/>
        </w:rPr>
        <w:t>Urządzenia sieciowe.</w:t>
      </w:r>
    </w:p>
    <w:p w14:paraId="24A0F552" w14:textId="77777777" w:rsidR="00BE59BF" w:rsidRDefault="00BE59BF" w:rsidP="00BE59BF">
      <w:pPr>
        <w:spacing w:line="240" w:lineRule="auto"/>
        <w:rPr>
          <w:rFonts w:cs="Arial"/>
        </w:rPr>
      </w:pPr>
    </w:p>
    <w:p w14:paraId="4DEFFE44" w14:textId="77777777" w:rsidR="00BE59BF" w:rsidRPr="006A39D0" w:rsidRDefault="00BE59BF" w:rsidP="00BE59BF">
      <w:pPr>
        <w:pBdr>
          <w:top w:val="single" w:sz="4" w:space="1" w:color="auto"/>
          <w:left w:val="single" w:sz="4" w:space="4" w:color="auto"/>
          <w:bottom w:val="single" w:sz="4" w:space="0" w:color="auto"/>
          <w:right w:val="single" w:sz="4" w:space="4" w:color="auto"/>
        </w:pBdr>
        <w:spacing w:line="240" w:lineRule="auto"/>
        <w:rPr>
          <w:rFonts w:cs="Arial"/>
          <w:b/>
          <w:bCs/>
          <w:color w:val="FF0000"/>
        </w:rPr>
      </w:pPr>
      <w:r w:rsidRPr="006A39D0">
        <w:rPr>
          <w:rFonts w:cs="Arial"/>
          <w:b/>
          <w:bCs/>
          <w:color w:val="FF0000"/>
        </w:rPr>
        <w:t>UWAGA:</w:t>
      </w:r>
    </w:p>
    <w:p w14:paraId="0AFA4861" w14:textId="77777777" w:rsidR="00BE59BF" w:rsidRPr="00560247" w:rsidRDefault="00BE59BF" w:rsidP="00BE59BF">
      <w:pPr>
        <w:pBdr>
          <w:top w:val="single" w:sz="4" w:space="1" w:color="auto"/>
          <w:left w:val="single" w:sz="4" w:space="4" w:color="auto"/>
          <w:bottom w:val="single" w:sz="4" w:space="0" w:color="auto"/>
          <w:right w:val="single" w:sz="4" w:space="4" w:color="auto"/>
        </w:pBdr>
        <w:spacing w:line="240" w:lineRule="auto"/>
        <w:rPr>
          <w:rFonts w:cs="Arial"/>
          <w:b/>
          <w:bCs/>
          <w:color w:val="FF0000"/>
        </w:rPr>
      </w:pPr>
      <w:proofErr w:type="gramStart"/>
      <w:r>
        <w:rPr>
          <w:rFonts w:cs="Arial"/>
          <w:b/>
          <w:bCs/>
          <w:color w:val="FF0000"/>
        </w:rPr>
        <w:t>Etykiety</w:t>
      </w:r>
      <w:proofErr w:type="gramEnd"/>
      <w:r>
        <w:rPr>
          <w:rFonts w:cs="Arial"/>
          <w:b/>
          <w:bCs/>
          <w:color w:val="FF0000"/>
        </w:rPr>
        <w:t xml:space="preserve"> </w:t>
      </w:r>
      <w:r w:rsidRPr="006A39D0">
        <w:rPr>
          <w:rFonts w:cs="Arial"/>
          <w:b/>
          <w:bCs/>
          <w:color w:val="FF0000"/>
        </w:rPr>
        <w:t>które nie będą wykonane w należyty sposób nie zostaną zakwalifi</w:t>
      </w:r>
      <w:r>
        <w:rPr>
          <w:rFonts w:cs="Arial"/>
          <w:b/>
          <w:bCs/>
          <w:color w:val="FF0000"/>
        </w:rPr>
        <w:t>kowane jako należyte wykonanie.</w:t>
      </w:r>
    </w:p>
    <w:p w14:paraId="0B2B3D46" w14:textId="0854BE0B" w:rsidR="00BE59BF" w:rsidRDefault="00BE59BF" w:rsidP="00BE59BF">
      <w:pPr>
        <w:pStyle w:val="0Nag3"/>
      </w:pPr>
      <w:bookmarkStart w:id="91" w:name="_Toc105407705"/>
      <w:r>
        <w:t>Etykietowanie kabli</w:t>
      </w:r>
      <w:bookmarkEnd w:id="91"/>
    </w:p>
    <w:p w14:paraId="7018C2DC" w14:textId="77777777" w:rsidR="00BE59BF" w:rsidRPr="00BE59BF" w:rsidRDefault="00BE59BF" w:rsidP="00BE59BF">
      <w:pPr>
        <w:pStyle w:val="Tekst115"/>
      </w:pPr>
      <w:r w:rsidRPr="00BE59BF">
        <w:t>Wszystkie kable systemowe muszą zostać oznaczone w sposób trwały umożliwiający jednoznaczne określenie pochodzenia i miejsca przeznaczenia za pomocą niepowtarzalnego identyfikatora.</w:t>
      </w:r>
    </w:p>
    <w:p w14:paraId="53A42560" w14:textId="77777777" w:rsidR="00BE59BF" w:rsidRPr="00BE59BF" w:rsidRDefault="00BE59BF" w:rsidP="00BE59BF">
      <w:pPr>
        <w:pStyle w:val="Tekst115"/>
      </w:pPr>
      <w:r w:rsidRPr="00BE59BF">
        <w:t>Wszystkie kable powinny być oznaczone numerycznie, w sposób trwały, zarówno od strony gniazda PL, jak i od strony szafy montażowej w zależności od przeznaczenia wg. poniższej specyfikacji:</w:t>
      </w:r>
    </w:p>
    <w:p w14:paraId="5B3AB13C" w14:textId="77777777" w:rsidR="00BE59BF" w:rsidRPr="006A39D0" w:rsidRDefault="00BE59BF" w:rsidP="00BE59BF">
      <w:pPr>
        <w:spacing w:line="240" w:lineRule="auto"/>
        <w:rPr>
          <w:rFonts w:cs="Arial"/>
        </w:rPr>
      </w:pPr>
      <w:r>
        <w:rPr>
          <w:noProof/>
          <w:lang w:eastAsia="pl-PL"/>
        </w:rPr>
        <w:lastRenderedPageBreak/>
        <mc:AlternateContent>
          <mc:Choice Requires="wps">
            <w:drawing>
              <wp:anchor distT="0" distB="0" distL="114300" distR="114300" simplePos="0" relativeHeight="251663360" behindDoc="1" locked="0" layoutInCell="1" allowOverlap="1" wp14:anchorId="5C1B78EB" wp14:editId="24FAB952">
                <wp:simplePos x="0" y="0"/>
                <wp:positionH relativeFrom="margin">
                  <wp:posOffset>3588589</wp:posOffset>
                </wp:positionH>
                <wp:positionV relativeFrom="paragraph">
                  <wp:posOffset>2493249</wp:posOffset>
                </wp:positionV>
                <wp:extent cx="2233930" cy="344805"/>
                <wp:effectExtent l="0" t="0" r="13970" b="17145"/>
                <wp:wrapSquare wrapText="bothSides"/>
                <wp:docPr id="73" name="Prostokąt 73"/>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1322D3B" w14:textId="77777777" w:rsidR="00BE59BF" w:rsidRPr="00056C17" w:rsidRDefault="00BE59BF" w:rsidP="00BE59BF">
                            <w:pPr>
                              <w:jc w:val="center"/>
                              <w:rPr>
                                <w:b/>
                                <w:color w:val="000000" w:themeColor="text1"/>
                              </w:rPr>
                            </w:pPr>
                            <w:r w:rsidRPr="00056C17">
                              <w:rPr>
                                <w:b/>
                                <w:color w:val="000000" w:themeColor="text1"/>
                              </w:rPr>
                              <w:t>GPD1-35:08/GPD2-12:18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1B78EB" id="Prostokąt 73" o:spid="_x0000_s1026" style="position:absolute;margin-left:282.55pt;margin-top:196.3pt;width:175.9pt;height:27.1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" filled="f" strokecolor="#1f4d78 [1604]" strokeweight="1pt">
                <v:textbox>
                  <w:txbxContent>
                    <w:p w14:paraId="51322D3B" w14:textId="77777777" w:rsidR="00BE59BF" w:rsidRPr="00056C17" w:rsidRDefault="00BE59BF" w:rsidP="00BE59BF">
                      <w:pPr>
                        <w:jc w:val="center"/>
                        <w:rPr>
                          <w:b/>
                          <w:color w:val="000000" w:themeColor="text1"/>
                        </w:rPr>
                      </w:pPr>
                      <w:r w:rsidRPr="00056C17">
                        <w:rPr>
                          <w:b/>
                          <w:color w:val="000000" w:themeColor="text1"/>
                        </w:rPr>
                        <w:t>GPD1-35:08/GPD2-12:18</w:t>
                      </w:r>
                    </w:p>
                  </w:txbxContent>
                </v:textbox>
                <w10:wrap type="square" anchorx="margin"/>
              </v:rect>
            </w:pict>
          </mc:Fallback>
        </mc:AlternateContent>
      </w:r>
      <w:r>
        <w:rPr>
          <w:noProof/>
          <w:lang w:eastAsia="pl-PL"/>
        </w:rPr>
        <mc:AlternateContent>
          <mc:Choice Requires="wps">
            <w:drawing>
              <wp:anchor distT="0" distB="0" distL="114300" distR="114300" simplePos="0" relativeHeight="251661312" behindDoc="1" locked="0" layoutInCell="1" allowOverlap="1" wp14:anchorId="41A4527C" wp14:editId="57FD34C4">
                <wp:simplePos x="0" y="0"/>
                <wp:positionH relativeFrom="margin">
                  <wp:posOffset>3601241</wp:posOffset>
                </wp:positionH>
                <wp:positionV relativeFrom="paragraph">
                  <wp:posOffset>351059</wp:posOffset>
                </wp:positionV>
                <wp:extent cx="2233930" cy="344805"/>
                <wp:effectExtent l="0" t="0" r="13970" b="17145"/>
                <wp:wrapSquare wrapText="bothSides"/>
                <wp:docPr id="71" name="Prostokąt 71"/>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841B817" w14:textId="77777777" w:rsidR="00BE59BF" w:rsidRPr="00056C17" w:rsidRDefault="00BE59BF" w:rsidP="00BE59BF">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4527C" id="Prostokąt 71" o:spid="_x0000_s1027" style="position:absolute;margin-left:283.55pt;margin-top:27.65pt;width:175.9pt;height:27.1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" filled="f" strokecolor="#1f4d78 [1604]" strokeweight="1pt">
                <v:textbox>
                  <w:txbxContent>
                    <w:p w14:paraId="0841B817" w14:textId="77777777" w:rsidR="00BE59BF" w:rsidRPr="00056C17" w:rsidRDefault="00BE59BF" w:rsidP="00BE59BF">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r>
        <w:rPr>
          <w:noProof/>
          <w:lang w:eastAsia="pl-PL"/>
        </w:rPr>
        <mc:AlternateContent>
          <mc:Choice Requires="wps">
            <w:drawing>
              <wp:anchor distT="0" distB="0" distL="114300" distR="114300" simplePos="0" relativeHeight="251662336" behindDoc="1" locked="0" layoutInCell="1" allowOverlap="1" wp14:anchorId="27DE1540" wp14:editId="0DE20E1F">
                <wp:simplePos x="0" y="0"/>
                <wp:positionH relativeFrom="margin">
                  <wp:posOffset>3614468</wp:posOffset>
                </wp:positionH>
                <wp:positionV relativeFrom="paragraph">
                  <wp:posOffset>1371816</wp:posOffset>
                </wp:positionV>
                <wp:extent cx="2233930" cy="344805"/>
                <wp:effectExtent l="0" t="0" r="13970" b="17145"/>
                <wp:wrapSquare wrapText="bothSides"/>
                <wp:docPr id="72" name="Prostokąt 72"/>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CC33405" w14:textId="77777777" w:rsidR="00BE59BF" w:rsidRPr="00056C17" w:rsidRDefault="00BE59BF" w:rsidP="00BE59BF">
                            <w:pPr>
                              <w:jc w:val="center"/>
                              <w:rPr>
                                <w:b/>
                                <w:color w:val="000000" w:themeColor="text1"/>
                                <w:sz w:val="36"/>
                              </w:rPr>
                            </w:pPr>
                            <w:r w:rsidRPr="00056C17">
                              <w:rPr>
                                <w:b/>
                                <w:color w:val="000000" w:themeColor="text1"/>
                                <w:sz w:val="36"/>
                              </w:rPr>
                              <w:t>GPD</w:t>
                            </w:r>
                            <w:r>
                              <w:rPr>
                                <w:b/>
                                <w:color w:val="000000" w:themeColor="text1"/>
                                <w:sz w:val="36"/>
                              </w:rPr>
                              <w:t>.1-35.08.LNK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E1540" id="Prostokąt 72" o:spid="_x0000_s1028" style="position:absolute;margin-left:284.6pt;margin-top:108pt;width:175.9pt;height:27.1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" filled="f" strokecolor="#1f4d78 [1604]" strokeweight="1pt">
                <v:textbox>
                  <w:txbxContent>
                    <w:p w14:paraId="1CC33405" w14:textId="77777777" w:rsidR="00BE59BF" w:rsidRPr="00056C17" w:rsidRDefault="00BE59BF" w:rsidP="00BE59BF">
                      <w:pPr>
                        <w:jc w:val="center"/>
                        <w:rPr>
                          <w:b/>
                          <w:color w:val="000000" w:themeColor="text1"/>
                          <w:sz w:val="36"/>
                        </w:rPr>
                      </w:pPr>
                      <w:r w:rsidRPr="00056C17">
                        <w:rPr>
                          <w:b/>
                          <w:color w:val="000000" w:themeColor="text1"/>
                          <w:sz w:val="36"/>
                        </w:rPr>
                        <w:t>GPD</w:t>
                      </w:r>
                      <w:r>
                        <w:rPr>
                          <w:b/>
                          <w:color w:val="000000" w:themeColor="text1"/>
                          <w:sz w:val="36"/>
                        </w:rPr>
                        <w:t>.1-35.08.LNK</w:t>
                      </w:r>
                    </w:p>
                  </w:txbxContent>
                </v:textbox>
                <w10:wrap type="square" anchorx="margin"/>
              </v:rect>
            </w:pict>
          </mc:Fallback>
        </mc:AlternateContent>
      </w:r>
      <w:r w:rsidRPr="006A39D0">
        <w:rPr>
          <w:rFonts w:cs="Arial"/>
          <w:noProof/>
          <w:lang w:eastAsia="pl-PL"/>
        </w:rPr>
        <w:drawing>
          <wp:inline distT="0" distB="0" distL="0" distR="0" wp14:anchorId="344474E2" wp14:editId="4144CFBA">
            <wp:extent cx="2572954" cy="3162784"/>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pic:cNvPicPr/>
                  </pic:nvPicPr>
                  <pic:blipFill>
                    <a:blip r:embed="rId10">
                      <a:extLst>
                        <a:ext uri="{28A0092B-C50C-407E-A947-70E740481C1C}">
                          <a14:useLocalDpi xmlns:a14="http://schemas.microsoft.com/office/drawing/2010/main" val="0"/>
                        </a:ext>
                      </a:extLst>
                    </a:blip>
                    <a:stretch>
                      <a:fillRect/>
                    </a:stretch>
                  </pic:blipFill>
                  <pic:spPr>
                    <a:xfrm>
                      <a:off x="0" y="0"/>
                      <a:ext cx="2572954" cy="3162784"/>
                    </a:xfrm>
                    <a:prstGeom prst="rect">
                      <a:avLst/>
                    </a:prstGeom>
                  </pic:spPr>
                </pic:pic>
              </a:graphicData>
            </a:graphic>
          </wp:inline>
        </w:drawing>
      </w:r>
    </w:p>
    <w:p w14:paraId="75AE3C89" w14:textId="77777777" w:rsidR="00BE59BF" w:rsidRPr="00BE59BF" w:rsidRDefault="00BE59BF" w:rsidP="00BE59BF">
      <w:pPr>
        <w:pStyle w:val="Tekst115"/>
      </w:pPr>
      <w:r w:rsidRPr="00BE59BF">
        <w:t>Etykiety muszą być umieszczone 75mm od końca kabla.</w:t>
      </w:r>
    </w:p>
    <w:p w14:paraId="385549A2" w14:textId="77777777" w:rsidR="00BE59BF" w:rsidRPr="00BE59BF" w:rsidRDefault="00BE59BF" w:rsidP="00BE59BF">
      <w:pPr>
        <w:pStyle w:val="Tekst115"/>
      </w:pPr>
      <w:r w:rsidRPr="00BE59BF">
        <w:t>Do etykietowania kabli należy użyć etykiet spełniających poniższe wymagania:</w:t>
      </w:r>
    </w:p>
    <w:p w14:paraId="3AF69B0D" w14:textId="77777777" w:rsidR="00BE59BF" w:rsidRDefault="00BE59BF" w:rsidP="004170FB">
      <w:pPr>
        <w:pStyle w:val="Akapitzlist"/>
        <w:numPr>
          <w:ilvl w:val="0"/>
          <w:numId w:val="34"/>
        </w:numPr>
        <w:spacing w:line="240" w:lineRule="auto"/>
        <w:contextualSpacing/>
        <w:jc w:val="both"/>
        <w:rPr>
          <w:rFonts w:cs="Arial"/>
        </w:rPr>
      </w:pPr>
      <w:r>
        <w:rPr>
          <w:rFonts w:cs="Arial"/>
        </w:rPr>
        <w:t>Wielkość etykiety dobrana odpowiednio do średnicy kabla;</w:t>
      </w:r>
    </w:p>
    <w:p w14:paraId="21A71B57" w14:textId="77777777" w:rsidR="00BE59BF" w:rsidRDefault="00BE59BF" w:rsidP="004170FB">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22D09560" w14:textId="77777777" w:rsidR="00BE59BF" w:rsidRDefault="00BE59BF"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w:t>
      </w:r>
      <w:r>
        <w:rPr>
          <w:rFonts w:cs="Arial"/>
        </w:rPr>
        <w:t>-</w:t>
      </w:r>
      <w:r w:rsidRPr="00A47398">
        <w:rPr>
          <w:rFonts w:cs="Arial"/>
        </w:rPr>
        <w:t>laminując</w:t>
      </w:r>
      <w:r>
        <w:rPr>
          <w:rFonts w:cs="Arial"/>
        </w:rPr>
        <w:t>a;</w:t>
      </w:r>
    </w:p>
    <w:p w14:paraId="36FF4344" w14:textId="77777777" w:rsidR="00BE59BF" w:rsidRDefault="00BE59BF"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w:t>
      </w:r>
    </w:p>
    <w:p w14:paraId="79C454CD" w14:textId="77777777" w:rsidR="00BE59BF" w:rsidRDefault="00BE59BF" w:rsidP="004170FB">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7BF63926" w14:textId="77777777" w:rsidR="00BE59BF" w:rsidRDefault="00BE59BF" w:rsidP="004170FB">
      <w:pPr>
        <w:pStyle w:val="Akapitzlist"/>
        <w:numPr>
          <w:ilvl w:val="0"/>
          <w:numId w:val="34"/>
        </w:numPr>
        <w:spacing w:line="240" w:lineRule="auto"/>
        <w:contextualSpacing/>
        <w:jc w:val="both"/>
        <w:rPr>
          <w:rFonts w:cs="Arial"/>
        </w:rPr>
      </w:pPr>
      <w:r>
        <w:rPr>
          <w:rFonts w:cs="Arial"/>
        </w:rPr>
        <w:t>odporność UV do min: 3000 godzin;</w:t>
      </w:r>
    </w:p>
    <w:p w14:paraId="2FFB7099" w14:textId="77777777" w:rsidR="00BE59BF" w:rsidRPr="00A47398" w:rsidRDefault="00BE59BF" w:rsidP="004170FB">
      <w:pPr>
        <w:pStyle w:val="Akapitzlist"/>
        <w:numPr>
          <w:ilvl w:val="0"/>
          <w:numId w:val="34"/>
        </w:numPr>
        <w:spacing w:line="240" w:lineRule="auto"/>
        <w:contextualSpacing/>
        <w:jc w:val="both"/>
        <w:rPr>
          <w:rFonts w:cs="Arial"/>
        </w:rPr>
      </w:pPr>
      <w:r>
        <w:rPr>
          <w:rFonts w:cs="Arial"/>
        </w:rPr>
        <w:t xml:space="preserve">zgodność z </w:t>
      </w:r>
      <w:proofErr w:type="spellStart"/>
      <w:r>
        <w:rPr>
          <w:rFonts w:cs="Arial"/>
        </w:rPr>
        <w:t>RoHS</w:t>
      </w:r>
      <w:proofErr w:type="spellEnd"/>
      <w:r>
        <w:rPr>
          <w:rFonts w:cs="Arial"/>
        </w:rPr>
        <w:t>;</w:t>
      </w:r>
    </w:p>
    <w:p w14:paraId="58E13319" w14:textId="01E7E3E3" w:rsidR="00BE59BF" w:rsidRDefault="00BE59BF" w:rsidP="00BE59BF">
      <w:pPr>
        <w:pStyle w:val="0Nag3"/>
      </w:pPr>
      <w:bookmarkStart w:id="92" w:name="_Toc105407706"/>
      <w:r>
        <w:t>Etykietowanie paneli</w:t>
      </w:r>
      <w:bookmarkEnd w:id="92"/>
    </w:p>
    <w:p w14:paraId="35227A45" w14:textId="77777777" w:rsidR="00BE59BF" w:rsidRPr="00BE59BF" w:rsidRDefault="00BE59BF" w:rsidP="00BE59BF">
      <w:pPr>
        <w:pStyle w:val="Tekst115"/>
      </w:pPr>
      <w:r w:rsidRPr="00BE59BF">
        <w:t>Panele krosowe należy oznaczać w następujący sposób:</w:t>
      </w:r>
    </w:p>
    <w:p w14:paraId="06B98B00" w14:textId="77777777" w:rsidR="00BE59BF" w:rsidRDefault="00BE59BF" w:rsidP="00BE59BF">
      <w:pPr>
        <w:spacing w:line="240" w:lineRule="auto"/>
        <w:rPr>
          <w:rFonts w:cs="Arial"/>
        </w:rPr>
      </w:pPr>
      <w:r>
        <w:rPr>
          <w:rFonts w:cs="Arial"/>
        </w:rPr>
        <w:t>- panele krosowe oznaczaj alfabetycznie zaczynając od lewego górnego rogu i dalej w dół;</w:t>
      </w:r>
    </w:p>
    <w:p w14:paraId="171641FD" w14:textId="77777777" w:rsidR="00BE59BF" w:rsidRPr="006A39D0" w:rsidRDefault="00BE59BF" w:rsidP="00531D85">
      <w:pPr>
        <w:spacing w:line="240" w:lineRule="auto"/>
        <w:jc w:val="both"/>
        <w:rPr>
          <w:rFonts w:cs="Arial"/>
        </w:rPr>
      </w:pPr>
      <w:r>
        <w:rPr>
          <w:rFonts w:cs="Arial"/>
        </w:rPr>
        <w:t xml:space="preserve">- numeracja portów w </w:t>
      </w:r>
      <w:proofErr w:type="gramStart"/>
      <w:r>
        <w:rPr>
          <w:rFonts w:cs="Arial"/>
        </w:rPr>
        <w:t>panelu</w:t>
      </w:r>
      <w:proofErr w:type="gramEnd"/>
      <w:r>
        <w:rPr>
          <w:rFonts w:cs="Arial"/>
        </w:rPr>
        <w:t xml:space="preserve"> jeżeli nie są one fabrycznie ponumerowane powinna zaczynać się od lewej strony i dalej w prawo;</w:t>
      </w:r>
    </w:p>
    <w:p w14:paraId="4BEE4939" w14:textId="77777777" w:rsidR="00BE59BF" w:rsidRPr="006A39D0" w:rsidRDefault="00BE59BF" w:rsidP="00BE59BF">
      <w:pPr>
        <w:spacing w:line="240" w:lineRule="auto"/>
        <w:rPr>
          <w:rFonts w:cs="Arial"/>
        </w:rPr>
      </w:pPr>
    </w:p>
    <w:p w14:paraId="0F7BE009" w14:textId="77777777" w:rsidR="00BE59BF" w:rsidRDefault="00BE59BF" w:rsidP="00BE59BF">
      <w:pPr>
        <w:spacing w:line="240" w:lineRule="auto"/>
        <w:rPr>
          <w:rFonts w:cs="Arial"/>
        </w:rPr>
      </w:pPr>
      <w:r w:rsidRPr="006A39D0">
        <w:rPr>
          <w:rFonts w:cs="Arial"/>
          <w:noProof/>
          <w:lang w:eastAsia="pl-PL"/>
        </w:rPr>
        <w:drawing>
          <wp:inline distT="0" distB="0" distL="0" distR="0" wp14:anchorId="1B124645" wp14:editId="271E91F2">
            <wp:extent cx="3676650" cy="1202802"/>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6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3994" cy="1241191"/>
                    </a:xfrm>
                    <a:prstGeom prst="rect">
                      <a:avLst/>
                    </a:prstGeom>
                  </pic:spPr>
                </pic:pic>
              </a:graphicData>
            </a:graphic>
          </wp:inline>
        </w:drawing>
      </w:r>
      <w:r w:rsidRPr="006A39D0">
        <w:rPr>
          <w:rFonts w:cs="Arial"/>
        </w:rPr>
        <w:t xml:space="preserve">           </w:t>
      </w:r>
      <w:r w:rsidRPr="006A39D0">
        <w:rPr>
          <w:rFonts w:cs="Arial"/>
          <w:noProof/>
          <w:lang w:eastAsia="pl-PL"/>
        </w:rPr>
        <w:drawing>
          <wp:inline distT="0" distB="0" distL="0" distR="0" wp14:anchorId="5AD1B253" wp14:editId="39B309F2">
            <wp:extent cx="2062413" cy="847287"/>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4969" cy="868878"/>
                    </a:xfrm>
                    <a:prstGeom prst="rect">
                      <a:avLst/>
                    </a:prstGeom>
                  </pic:spPr>
                </pic:pic>
              </a:graphicData>
            </a:graphic>
          </wp:inline>
        </w:drawing>
      </w:r>
    </w:p>
    <w:p w14:paraId="1E4E61F5" w14:textId="77777777" w:rsidR="00BE59BF" w:rsidRDefault="00BE59BF" w:rsidP="00BE59BF">
      <w:pPr>
        <w:spacing w:line="240" w:lineRule="auto"/>
        <w:rPr>
          <w:rFonts w:cs="Arial"/>
        </w:rPr>
      </w:pPr>
      <w:r>
        <w:rPr>
          <w:noProof/>
          <w:lang w:eastAsia="pl-PL"/>
        </w:rPr>
        <w:lastRenderedPageBreak/>
        <mc:AlternateContent>
          <mc:Choice Requires="wps">
            <w:drawing>
              <wp:anchor distT="0" distB="0" distL="114300" distR="114300" simplePos="0" relativeHeight="251666432" behindDoc="1" locked="0" layoutInCell="1" allowOverlap="1" wp14:anchorId="2491630E" wp14:editId="7891D744">
                <wp:simplePos x="0" y="0"/>
                <wp:positionH relativeFrom="margin">
                  <wp:posOffset>4084320</wp:posOffset>
                </wp:positionH>
                <wp:positionV relativeFrom="paragraph">
                  <wp:posOffset>15240</wp:posOffset>
                </wp:positionV>
                <wp:extent cx="2018030" cy="344805"/>
                <wp:effectExtent l="0" t="0" r="20320" b="17145"/>
                <wp:wrapSquare wrapText="bothSides"/>
                <wp:docPr id="76" name="Prostokąt 76"/>
                <wp:cNvGraphicFramePr/>
                <a:graphic xmlns:a="http://schemas.openxmlformats.org/drawingml/2006/main">
                  <a:graphicData uri="http://schemas.microsoft.com/office/word/2010/wordprocessingShape">
                    <wps:wsp>
                      <wps:cNvSpPr/>
                      <wps:spPr>
                        <a:xfrm>
                          <a:off x="0" y="0"/>
                          <a:ext cx="20180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F0A9B1A" w14:textId="77777777" w:rsidR="00BE59BF" w:rsidRPr="00056C17" w:rsidRDefault="00BE59BF" w:rsidP="00BE59BF">
                            <w:pPr>
                              <w:jc w:val="center"/>
                              <w:rPr>
                                <w:b/>
                                <w:color w:val="000000" w:themeColor="text1"/>
                              </w:rPr>
                            </w:pPr>
                            <w:r w:rsidRPr="00056C17">
                              <w:rPr>
                                <w:b/>
                                <w:color w:val="000000" w:themeColor="text1"/>
                              </w:rPr>
                              <w:t>B</w:t>
                            </w:r>
                            <w:r>
                              <w:rPr>
                                <w:b/>
                                <w:color w:val="000000" w:themeColor="text1"/>
                              </w:rPr>
                              <w:t>01, B02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91630E" id="Prostokąt 76" o:spid="_x0000_s1029" style="position:absolute;margin-left:321.6pt;margin-top:1.2pt;width:158.9pt;height:27.1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" filled="f" strokecolor="#1f4d78 [1604]" strokeweight="1pt">
                <v:textbox>
                  <w:txbxContent>
                    <w:p w14:paraId="0F0A9B1A" w14:textId="77777777" w:rsidR="00BE59BF" w:rsidRPr="00056C17" w:rsidRDefault="00BE59BF" w:rsidP="00BE59BF">
                      <w:pPr>
                        <w:jc w:val="center"/>
                        <w:rPr>
                          <w:b/>
                          <w:color w:val="000000" w:themeColor="text1"/>
                        </w:rPr>
                      </w:pPr>
                      <w:r w:rsidRPr="00056C17">
                        <w:rPr>
                          <w:b/>
                          <w:color w:val="000000" w:themeColor="text1"/>
                        </w:rPr>
                        <w:t>B</w:t>
                      </w:r>
                      <w:r>
                        <w:rPr>
                          <w:b/>
                          <w:color w:val="000000" w:themeColor="text1"/>
                        </w:rPr>
                        <w:t>01, B02 …</w:t>
                      </w:r>
                    </w:p>
                  </w:txbxContent>
                </v:textbox>
                <w10:wrap type="square" anchorx="margin"/>
              </v:rect>
            </w:pict>
          </mc:Fallback>
        </mc:AlternateContent>
      </w:r>
      <w:r>
        <w:rPr>
          <w:noProof/>
          <w:lang w:eastAsia="pl-PL"/>
        </w:rPr>
        <mc:AlternateContent>
          <mc:Choice Requires="wps">
            <w:drawing>
              <wp:anchor distT="0" distB="0" distL="114300" distR="114300" simplePos="0" relativeHeight="251665408" behindDoc="1" locked="0" layoutInCell="1" allowOverlap="1" wp14:anchorId="0DFC3AFA" wp14:editId="206F3242">
                <wp:simplePos x="0" y="0"/>
                <wp:positionH relativeFrom="margin">
                  <wp:posOffset>211766</wp:posOffset>
                </wp:positionH>
                <wp:positionV relativeFrom="paragraph">
                  <wp:posOffset>49530</wp:posOffset>
                </wp:positionV>
                <wp:extent cx="2665095" cy="344805"/>
                <wp:effectExtent l="0" t="0" r="20955" b="17145"/>
                <wp:wrapSquare wrapText="bothSides"/>
                <wp:docPr id="75" name="Prostokąt 75"/>
                <wp:cNvGraphicFramePr/>
                <a:graphic xmlns:a="http://schemas.openxmlformats.org/drawingml/2006/main">
                  <a:graphicData uri="http://schemas.microsoft.com/office/word/2010/wordprocessingShape">
                    <wps:wsp>
                      <wps:cNvSpPr/>
                      <wps:spPr>
                        <a:xfrm>
                          <a:off x="0" y="0"/>
                          <a:ext cx="2665095"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F285ECE" w14:textId="77777777" w:rsidR="00BE59BF" w:rsidRPr="00056C17" w:rsidRDefault="00BE59BF" w:rsidP="00BE59BF">
                            <w:pPr>
                              <w:jc w:val="center"/>
                              <w:rPr>
                                <w:b/>
                                <w:color w:val="000000" w:themeColor="text1"/>
                              </w:rPr>
                            </w:pPr>
                            <w:r w:rsidRPr="00056C17">
                              <w:rPr>
                                <w:b/>
                                <w:color w:val="000000" w:themeColor="text1"/>
                              </w:rPr>
                              <w:t>BB13-42 p 01-06 do KB13-41 p 01-06</w:t>
                            </w:r>
                          </w:p>
                          <w:p w14:paraId="3AC9D0E4" w14:textId="77777777" w:rsidR="00BE59BF" w:rsidRPr="00056C17" w:rsidRDefault="00BE59BF" w:rsidP="00BE59BF">
                            <w:pPr>
                              <w:jc w:val="center"/>
                              <w:rPr>
                                <w: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FC3AFA" id="Prostokąt 75" o:spid="_x0000_s1030" style="position:absolute;margin-left:16.65pt;margin-top:3.9pt;width:209.85pt;height:27.1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" filled="f" strokecolor="#1f4d78 [1604]" strokeweight="1pt">
                <v:textbox>
                  <w:txbxContent>
                    <w:p w14:paraId="2F285ECE" w14:textId="77777777" w:rsidR="00BE59BF" w:rsidRPr="00056C17" w:rsidRDefault="00BE59BF" w:rsidP="00BE59BF">
                      <w:pPr>
                        <w:jc w:val="center"/>
                        <w:rPr>
                          <w:b/>
                          <w:color w:val="000000" w:themeColor="text1"/>
                        </w:rPr>
                      </w:pPr>
                      <w:r w:rsidRPr="00056C17">
                        <w:rPr>
                          <w:b/>
                          <w:color w:val="000000" w:themeColor="text1"/>
                        </w:rPr>
                        <w:t>BB13-42 p 01-06 do KB13-41 p 01-06</w:t>
                      </w:r>
                    </w:p>
                    <w:p w14:paraId="3AC9D0E4" w14:textId="77777777" w:rsidR="00BE59BF" w:rsidRPr="00056C17" w:rsidRDefault="00BE59BF" w:rsidP="00BE59BF">
                      <w:pPr>
                        <w:jc w:val="center"/>
                        <w:rPr>
                          <w:b/>
                          <w:color w:val="000000" w:themeColor="text1"/>
                        </w:rPr>
                      </w:pPr>
                    </w:p>
                  </w:txbxContent>
                </v:textbox>
                <w10:wrap type="square" anchorx="margin"/>
              </v:rect>
            </w:pict>
          </mc:Fallback>
        </mc:AlternateContent>
      </w:r>
    </w:p>
    <w:p w14:paraId="4010BFAF" w14:textId="77777777" w:rsidR="00BE59BF" w:rsidRDefault="00BE59BF" w:rsidP="00BE59BF">
      <w:pPr>
        <w:spacing w:line="240" w:lineRule="auto"/>
        <w:jc w:val="center"/>
        <w:rPr>
          <w:rFonts w:cs="Arial"/>
        </w:rPr>
      </w:pPr>
      <w:r>
        <w:rPr>
          <w:rFonts w:cs="Arial"/>
          <w:noProof/>
          <w:lang w:eastAsia="pl-PL"/>
        </w:rPr>
        <w:drawing>
          <wp:inline distT="0" distB="0" distL="0" distR="0" wp14:anchorId="64E7D29C" wp14:editId="2C879333">
            <wp:extent cx="3586038" cy="1506367"/>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anel F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7956" cy="1511373"/>
                    </a:xfrm>
                    <a:prstGeom prst="rect">
                      <a:avLst/>
                    </a:prstGeom>
                  </pic:spPr>
                </pic:pic>
              </a:graphicData>
            </a:graphic>
          </wp:inline>
        </w:drawing>
      </w:r>
    </w:p>
    <w:p w14:paraId="5D966195" w14:textId="77777777" w:rsidR="00BE59BF" w:rsidRDefault="00BE59BF" w:rsidP="00BE59BF">
      <w:pPr>
        <w:spacing w:line="240" w:lineRule="auto"/>
        <w:jc w:val="center"/>
        <w:rPr>
          <w:rFonts w:cs="Arial"/>
        </w:rPr>
      </w:pPr>
      <w:r>
        <w:rPr>
          <w:noProof/>
          <w:lang w:eastAsia="pl-PL"/>
        </w:rPr>
        <mc:AlternateContent>
          <mc:Choice Requires="wps">
            <w:drawing>
              <wp:anchor distT="0" distB="0" distL="114300" distR="114300" simplePos="0" relativeHeight="251667456" behindDoc="1" locked="0" layoutInCell="1" allowOverlap="1" wp14:anchorId="6826CDE9" wp14:editId="33B6614D">
                <wp:simplePos x="0" y="0"/>
                <wp:positionH relativeFrom="margin">
                  <wp:posOffset>1720850</wp:posOffset>
                </wp:positionH>
                <wp:positionV relativeFrom="paragraph">
                  <wp:posOffset>64135</wp:posOffset>
                </wp:positionV>
                <wp:extent cx="3044825" cy="344805"/>
                <wp:effectExtent l="0" t="0" r="22225" b="17145"/>
                <wp:wrapSquare wrapText="bothSides"/>
                <wp:docPr id="77" name="Prostokąt 77"/>
                <wp:cNvGraphicFramePr/>
                <a:graphic xmlns:a="http://schemas.openxmlformats.org/drawingml/2006/main">
                  <a:graphicData uri="http://schemas.microsoft.com/office/word/2010/wordprocessingShape">
                    <wps:wsp>
                      <wps:cNvSpPr/>
                      <wps:spPr>
                        <a:xfrm>
                          <a:off x="0" y="0"/>
                          <a:ext cx="3044825"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930FFD3" w14:textId="77777777" w:rsidR="00BE59BF" w:rsidRPr="00056C17" w:rsidRDefault="00BE59BF" w:rsidP="00BE59BF">
                            <w:pPr>
                              <w:jc w:val="center"/>
                              <w:rPr>
                                <w:b/>
                                <w:color w:val="000000" w:themeColor="text1"/>
                              </w:rPr>
                            </w:pPr>
                            <w:r>
                              <w:rPr>
                                <w:b/>
                                <w:color w:val="000000" w:themeColor="text1"/>
                              </w:rPr>
                              <w:t>GPD01</w:t>
                            </w:r>
                            <w:r w:rsidRPr="00056C17">
                              <w:rPr>
                                <w:b/>
                                <w:color w:val="000000" w:themeColor="text1"/>
                              </w:rPr>
                              <w:t>-42 p 01-</w:t>
                            </w:r>
                            <w:r>
                              <w:rPr>
                                <w:b/>
                                <w:color w:val="000000" w:themeColor="text1"/>
                              </w:rPr>
                              <w:t>12</w:t>
                            </w:r>
                            <w:r w:rsidRPr="00056C17">
                              <w:rPr>
                                <w:b/>
                                <w:color w:val="000000" w:themeColor="text1"/>
                              </w:rPr>
                              <w:t xml:space="preserve"> do </w:t>
                            </w:r>
                            <w:r>
                              <w:rPr>
                                <w:b/>
                                <w:color w:val="000000" w:themeColor="text1"/>
                              </w:rPr>
                              <w:t>PPD1</w:t>
                            </w:r>
                            <w:r w:rsidRPr="00056C17">
                              <w:rPr>
                                <w:b/>
                                <w:color w:val="000000" w:themeColor="text1"/>
                              </w:rPr>
                              <w:t>-41</w:t>
                            </w:r>
                            <w:r>
                              <w:rPr>
                                <w:b/>
                                <w:color w:val="000000" w:themeColor="text1"/>
                              </w:rPr>
                              <w:t xml:space="preserve"> p 01-12</w:t>
                            </w:r>
                          </w:p>
                          <w:p w14:paraId="77D317BE" w14:textId="77777777" w:rsidR="00BE59BF" w:rsidRPr="00056C17" w:rsidRDefault="00BE59BF" w:rsidP="00BE59BF">
                            <w:pPr>
                              <w:jc w:val="center"/>
                              <w:rPr>
                                <w:b/>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26CDE9" id="Prostokąt 77" o:spid="_x0000_s1031" style="position:absolute;left:0;text-align:left;margin-left:135.5pt;margin-top:5.05pt;width:239.75pt;height:27.1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" filled="f" strokecolor="#1f4d78 [1604]" strokeweight="1pt">
                <v:textbox>
                  <w:txbxContent>
                    <w:p w14:paraId="4930FFD3" w14:textId="77777777" w:rsidR="00BE59BF" w:rsidRPr="00056C17" w:rsidRDefault="00BE59BF" w:rsidP="00BE59BF">
                      <w:pPr>
                        <w:jc w:val="center"/>
                        <w:rPr>
                          <w:b/>
                          <w:color w:val="000000" w:themeColor="text1"/>
                        </w:rPr>
                      </w:pPr>
                      <w:r>
                        <w:rPr>
                          <w:b/>
                          <w:color w:val="000000" w:themeColor="text1"/>
                        </w:rPr>
                        <w:t>GPD01</w:t>
                      </w:r>
                      <w:r w:rsidRPr="00056C17">
                        <w:rPr>
                          <w:b/>
                          <w:color w:val="000000" w:themeColor="text1"/>
                        </w:rPr>
                        <w:t>-42 p 01-</w:t>
                      </w:r>
                      <w:r>
                        <w:rPr>
                          <w:b/>
                          <w:color w:val="000000" w:themeColor="text1"/>
                        </w:rPr>
                        <w:t>12</w:t>
                      </w:r>
                      <w:r w:rsidRPr="00056C17">
                        <w:rPr>
                          <w:b/>
                          <w:color w:val="000000" w:themeColor="text1"/>
                        </w:rPr>
                        <w:t xml:space="preserve"> do </w:t>
                      </w:r>
                      <w:r>
                        <w:rPr>
                          <w:b/>
                          <w:color w:val="000000" w:themeColor="text1"/>
                        </w:rPr>
                        <w:t>PPD1</w:t>
                      </w:r>
                      <w:r w:rsidRPr="00056C17">
                        <w:rPr>
                          <w:b/>
                          <w:color w:val="000000" w:themeColor="text1"/>
                        </w:rPr>
                        <w:t>-41</w:t>
                      </w:r>
                      <w:r>
                        <w:rPr>
                          <w:b/>
                          <w:color w:val="000000" w:themeColor="text1"/>
                        </w:rPr>
                        <w:t xml:space="preserve"> p 01-12</w:t>
                      </w:r>
                    </w:p>
                    <w:p w14:paraId="77D317BE" w14:textId="77777777" w:rsidR="00BE59BF" w:rsidRPr="00056C17" w:rsidRDefault="00BE59BF" w:rsidP="00BE59BF">
                      <w:pPr>
                        <w:jc w:val="center"/>
                        <w:rPr>
                          <w:b/>
                          <w:color w:val="000000" w:themeColor="text1"/>
                        </w:rPr>
                      </w:pPr>
                    </w:p>
                  </w:txbxContent>
                </v:textbox>
                <w10:wrap type="square" anchorx="margin"/>
              </v:rect>
            </w:pict>
          </mc:Fallback>
        </mc:AlternateContent>
      </w:r>
    </w:p>
    <w:p w14:paraId="6D2A7621" w14:textId="77777777" w:rsidR="00BE59BF" w:rsidRDefault="00BE59BF" w:rsidP="00BE59BF">
      <w:pPr>
        <w:spacing w:line="240" w:lineRule="auto"/>
        <w:jc w:val="center"/>
        <w:rPr>
          <w:rFonts w:cs="Arial"/>
        </w:rPr>
      </w:pPr>
    </w:p>
    <w:p w14:paraId="1102CA80" w14:textId="77777777" w:rsidR="00BE59BF" w:rsidRDefault="00BE59BF" w:rsidP="00BE59BF">
      <w:pPr>
        <w:spacing w:line="240" w:lineRule="auto"/>
        <w:rPr>
          <w:rFonts w:cs="Arial"/>
        </w:rPr>
      </w:pPr>
    </w:p>
    <w:p w14:paraId="331F4361" w14:textId="77777777" w:rsidR="00BE59BF" w:rsidRPr="00BE59BF" w:rsidRDefault="00BE59BF" w:rsidP="00BE59BF">
      <w:pPr>
        <w:pStyle w:val="Tekst115"/>
      </w:pPr>
      <w:r w:rsidRPr="00BE59BF">
        <w:t>Do etykietowania paneli krosowych należy użyć etykiet spełniających poniższe wymagania:</w:t>
      </w:r>
    </w:p>
    <w:p w14:paraId="5168A087" w14:textId="77777777" w:rsidR="00BE59BF" w:rsidRDefault="00BE59BF" w:rsidP="004170FB">
      <w:pPr>
        <w:pStyle w:val="Akapitzlist"/>
        <w:numPr>
          <w:ilvl w:val="0"/>
          <w:numId w:val="34"/>
        </w:numPr>
        <w:spacing w:line="240" w:lineRule="auto"/>
        <w:contextualSpacing/>
        <w:jc w:val="both"/>
        <w:rPr>
          <w:rFonts w:cs="Arial"/>
        </w:rPr>
      </w:pPr>
      <w:r>
        <w:rPr>
          <w:rFonts w:cs="Arial"/>
        </w:rPr>
        <w:t>Wielkość etykiety dobrana odpowiednio do wielkości pola opisowego;</w:t>
      </w:r>
    </w:p>
    <w:p w14:paraId="35E32F0A" w14:textId="77777777" w:rsidR="00BE59BF" w:rsidRDefault="00BE59BF" w:rsidP="004170FB">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67905DDC" w14:textId="77777777" w:rsidR="00BE59BF" w:rsidRDefault="00BE59BF" w:rsidP="004170FB">
      <w:pPr>
        <w:pStyle w:val="Akapitzlist"/>
        <w:numPr>
          <w:ilvl w:val="0"/>
          <w:numId w:val="34"/>
        </w:numPr>
        <w:spacing w:line="240" w:lineRule="auto"/>
        <w:contextualSpacing/>
        <w:jc w:val="both"/>
        <w:rPr>
          <w:rFonts w:cs="Arial"/>
        </w:rPr>
      </w:pPr>
      <w:r>
        <w:rPr>
          <w:rFonts w:cs="Arial"/>
        </w:rPr>
        <w:t>etykieta winylowa;</w:t>
      </w:r>
    </w:p>
    <w:p w14:paraId="286DA8D9" w14:textId="77777777" w:rsidR="00BE59BF" w:rsidRDefault="00BE59BF"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w:t>
      </w:r>
    </w:p>
    <w:p w14:paraId="11F36434" w14:textId="77777777" w:rsidR="00BE59BF" w:rsidRDefault="00BE59BF" w:rsidP="004170FB">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4157CA6D" w14:textId="77777777" w:rsidR="00BE59BF" w:rsidRDefault="00BE59BF" w:rsidP="004170FB">
      <w:pPr>
        <w:pStyle w:val="Akapitzlist"/>
        <w:numPr>
          <w:ilvl w:val="0"/>
          <w:numId w:val="34"/>
        </w:numPr>
        <w:spacing w:line="240" w:lineRule="auto"/>
        <w:contextualSpacing/>
        <w:jc w:val="both"/>
        <w:rPr>
          <w:rFonts w:cs="Arial"/>
        </w:rPr>
      </w:pPr>
      <w:r>
        <w:rPr>
          <w:rFonts w:cs="Arial"/>
        </w:rPr>
        <w:t>odporność UV do min: 3000 godzin;</w:t>
      </w:r>
    </w:p>
    <w:p w14:paraId="5FFD7F87" w14:textId="77777777" w:rsidR="00BE59BF" w:rsidRPr="00A47398" w:rsidRDefault="00BE59BF" w:rsidP="004170FB">
      <w:pPr>
        <w:pStyle w:val="Akapitzlist"/>
        <w:numPr>
          <w:ilvl w:val="0"/>
          <w:numId w:val="34"/>
        </w:numPr>
        <w:spacing w:line="240" w:lineRule="auto"/>
        <w:contextualSpacing/>
        <w:jc w:val="both"/>
        <w:rPr>
          <w:rFonts w:cs="Arial"/>
        </w:rPr>
      </w:pPr>
      <w:r>
        <w:rPr>
          <w:rFonts w:cs="Arial"/>
        </w:rPr>
        <w:t xml:space="preserve">zgodność z </w:t>
      </w:r>
      <w:proofErr w:type="spellStart"/>
      <w:r>
        <w:rPr>
          <w:rFonts w:cs="Arial"/>
        </w:rPr>
        <w:t>RoHS</w:t>
      </w:r>
      <w:proofErr w:type="spellEnd"/>
      <w:r>
        <w:rPr>
          <w:rFonts w:cs="Arial"/>
        </w:rPr>
        <w:t>;</w:t>
      </w:r>
    </w:p>
    <w:p w14:paraId="3413DD43" w14:textId="55181A9E" w:rsidR="00BE59BF" w:rsidRDefault="00BE59BF" w:rsidP="00BE59BF">
      <w:pPr>
        <w:pStyle w:val="0Nag3"/>
      </w:pPr>
      <w:bookmarkStart w:id="93" w:name="_Toc105407707"/>
      <w:r>
        <w:t>Etykietowanie gniazd</w:t>
      </w:r>
      <w:bookmarkEnd w:id="93"/>
    </w:p>
    <w:p w14:paraId="5FBF1936" w14:textId="77777777" w:rsidR="00BE59BF" w:rsidRPr="00BE59BF" w:rsidRDefault="00BE59BF" w:rsidP="00BE59BF">
      <w:pPr>
        <w:pStyle w:val="Tekst115"/>
      </w:pPr>
      <w:r w:rsidRPr="00BE59BF">
        <w:t>Gniazdach telekomunikacyjnych w obszarach roboczych należy oznaczać w następujący sposób:</w:t>
      </w:r>
    </w:p>
    <w:p w14:paraId="41372028" w14:textId="77777777" w:rsidR="00BE59BF" w:rsidRPr="006A39D0" w:rsidRDefault="00BE59BF" w:rsidP="00BE59BF">
      <w:pPr>
        <w:spacing w:line="240" w:lineRule="auto"/>
        <w:rPr>
          <w:rFonts w:cs="Arial"/>
        </w:rPr>
      </w:pPr>
    </w:p>
    <w:p w14:paraId="7AD97BD0" w14:textId="77777777" w:rsidR="00BE59BF" w:rsidRDefault="00BE59BF" w:rsidP="00BE59BF">
      <w:pPr>
        <w:spacing w:line="240" w:lineRule="auto"/>
        <w:jc w:val="center"/>
        <w:rPr>
          <w:rFonts w:cs="Arial"/>
        </w:rPr>
      </w:pPr>
      <w:r>
        <w:rPr>
          <w:noProof/>
          <w:lang w:eastAsia="pl-PL"/>
        </w:rPr>
        <mc:AlternateContent>
          <mc:Choice Requires="wps">
            <w:drawing>
              <wp:anchor distT="0" distB="0" distL="114300" distR="114300" simplePos="0" relativeHeight="251669504" behindDoc="1" locked="0" layoutInCell="1" allowOverlap="1" wp14:anchorId="19BCB4F5" wp14:editId="7776DC90">
                <wp:simplePos x="0" y="0"/>
                <wp:positionH relativeFrom="margin">
                  <wp:posOffset>2881198</wp:posOffset>
                </wp:positionH>
                <wp:positionV relativeFrom="paragraph">
                  <wp:posOffset>636510</wp:posOffset>
                </wp:positionV>
                <wp:extent cx="2233930" cy="344805"/>
                <wp:effectExtent l="0" t="0" r="13970" b="17145"/>
                <wp:wrapSquare wrapText="bothSides"/>
                <wp:docPr id="74" name="Prostokąt 74"/>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5A0CCA7" w14:textId="77777777" w:rsidR="00BE59BF" w:rsidRPr="00056C17" w:rsidRDefault="00BE59BF" w:rsidP="00BE59BF">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BCB4F5" id="Prostokąt 74" o:spid="_x0000_s1032" style="position:absolute;left:0;text-align:left;margin-left:226.85pt;margin-top:50.1pt;width:175.9pt;height:27.1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" filled="f" strokecolor="#1f4d78 [1604]" strokeweight="1pt">
                <v:textbox>
                  <w:txbxContent>
                    <w:p w14:paraId="75A0CCA7" w14:textId="77777777" w:rsidR="00BE59BF" w:rsidRPr="00056C17" w:rsidRDefault="00BE59BF" w:rsidP="00BE59BF">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r w:rsidRPr="006A39D0">
        <w:rPr>
          <w:rFonts w:cs="Arial"/>
          <w:noProof/>
          <w:lang w:eastAsia="pl-PL"/>
        </w:rPr>
        <w:drawing>
          <wp:inline distT="0" distB="0" distL="0" distR="0" wp14:anchorId="25F87E0B" wp14:editId="49083E0B">
            <wp:extent cx="1712645" cy="2019300"/>
            <wp:effectExtent l="0" t="0" r="190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6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17793" cy="2025370"/>
                    </a:xfrm>
                    <a:prstGeom prst="rect">
                      <a:avLst/>
                    </a:prstGeom>
                  </pic:spPr>
                </pic:pic>
              </a:graphicData>
            </a:graphic>
          </wp:inline>
        </w:drawing>
      </w:r>
    </w:p>
    <w:p w14:paraId="046FE03D" w14:textId="77777777" w:rsidR="00BE59BF" w:rsidRDefault="00BE59BF" w:rsidP="00BE59BF">
      <w:pPr>
        <w:spacing w:line="240" w:lineRule="auto"/>
        <w:jc w:val="center"/>
        <w:rPr>
          <w:rFonts w:cs="Arial"/>
        </w:rPr>
      </w:pPr>
    </w:p>
    <w:p w14:paraId="52FA396F" w14:textId="77777777" w:rsidR="00BE59BF" w:rsidRPr="00BE59BF" w:rsidRDefault="00BE59BF" w:rsidP="00BE59BF">
      <w:pPr>
        <w:pStyle w:val="Tekst115"/>
      </w:pPr>
      <w:r w:rsidRPr="00BE59BF">
        <w:t>Do etykietowania gniazd należy użyć etykiet spełniających poniższe wymagania:</w:t>
      </w:r>
    </w:p>
    <w:p w14:paraId="647A36C8" w14:textId="77777777" w:rsidR="00BE59BF" w:rsidRDefault="00BE59BF" w:rsidP="004170FB">
      <w:pPr>
        <w:pStyle w:val="Akapitzlist"/>
        <w:numPr>
          <w:ilvl w:val="0"/>
          <w:numId w:val="34"/>
        </w:numPr>
        <w:spacing w:line="240" w:lineRule="auto"/>
        <w:contextualSpacing/>
        <w:jc w:val="both"/>
        <w:rPr>
          <w:rFonts w:cs="Arial"/>
        </w:rPr>
      </w:pPr>
      <w:r>
        <w:rPr>
          <w:rFonts w:cs="Arial"/>
        </w:rPr>
        <w:t>Wielkość etykiety dobrana odpowiednio do wielkości pola opisowego;</w:t>
      </w:r>
    </w:p>
    <w:p w14:paraId="3F94803B" w14:textId="77777777" w:rsidR="00BE59BF" w:rsidRDefault="00BE59BF" w:rsidP="004170FB">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3F082EA7" w14:textId="77777777" w:rsidR="00BE59BF" w:rsidRDefault="00BE59BF" w:rsidP="004170FB">
      <w:pPr>
        <w:pStyle w:val="Akapitzlist"/>
        <w:numPr>
          <w:ilvl w:val="0"/>
          <w:numId w:val="34"/>
        </w:numPr>
        <w:spacing w:line="240" w:lineRule="auto"/>
        <w:contextualSpacing/>
        <w:jc w:val="both"/>
        <w:rPr>
          <w:rFonts w:cs="Arial"/>
        </w:rPr>
      </w:pPr>
      <w:r>
        <w:rPr>
          <w:rFonts w:cs="Arial"/>
        </w:rPr>
        <w:t>etykieta winylowa;</w:t>
      </w:r>
    </w:p>
    <w:p w14:paraId="37F280A1" w14:textId="77777777" w:rsidR="00BE59BF" w:rsidRDefault="00BE59BF"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w:t>
      </w:r>
    </w:p>
    <w:p w14:paraId="6D3D70A9" w14:textId="77777777" w:rsidR="00BE59BF" w:rsidRDefault="00BE59BF" w:rsidP="004170FB">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6917EADE" w14:textId="77777777" w:rsidR="00BE59BF" w:rsidRDefault="00BE59BF" w:rsidP="004170FB">
      <w:pPr>
        <w:pStyle w:val="Akapitzlist"/>
        <w:numPr>
          <w:ilvl w:val="0"/>
          <w:numId w:val="34"/>
        </w:numPr>
        <w:spacing w:line="240" w:lineRule="auto"/>
        <w:contextualSpacing/>
        <w:jc w:val="both"/>
        <w:rPr>
          <w:rFonts w:cs="Arial"/>
        </w:rPr>
      </w:pPr>
      <w:r>
        <w:rPr>
          <w:rFonts w:cs="Arial"/>
        </w:rPr>
        <w:t>odporność UV do min: 3000 godzin;</w:t>
      </w:r>
    </w:p>
    <w:p w14:paraId="559A4101" w14:textId="77777777" w:rsidR="00BE59BF" w:rsidRPr="003A6CBA" w:rsidRDefault="00BE59BF" w:rsidP="004170FB">
      <w:pPr>
        <w:pStyle w:val="Akapitzlist"/>
        <w:numPr>
          <w:ilvl w:val="0"/>
          <w:numId w:val="34"/>
        </w:numPr>
        <w:spacing w:line="240" w:lineRule="auto"/>
        <w:contextualSpacing/>
        <w:jc w:val="both"/>
        <w:rPr>
          <w:rFonts w:cs="Arial"/>
        </w:rPr>
      </w:pPr>
      <w:r>
        <w:rPr>
          <w:rFonts w:cs="Arial"/>
        </w:rPr>
        <w:lastRenderedPageBreak/>
        <w:t xml:space="preserve">zgodność z </w:t>
      </w:r>
      <w:proofErr w:type="spellStart"/>
      <w:r>
        <w:rPr>
          <w:rFonts w:cs="Arial"/>
        </w:rPr>
        <w:t>RoHS</w:t>
      </w:r>
      <w:proofErr w:type="spellEnd"/>
      <w:r>
        <w:rPr>
          <w:rFonts w:cs="Arial"/>
        </w:rPr>
        <w:t>;</w:t>
      </w:r>
    </w:p>
    <w:p w14:paraId="76E4ED96" w14:textId="4606AA3E" w:rsidR="00BE59BF" w:rsidRDefault="00BE59BF" w:rsidP="00BE59BF">
      <w:pPr>
        <w:pStyle w:val="0Nag3"/>
      </w:pPr>
      <w:bookmarkStart w:id="94" w:name="_Toc105407708"/>
      <w:r>
        <w:t>Etykietowanie kabli krosowych</w:t>
      </w:r>
      <w:bookmarkEnd w:id="94"/>
    </w:p>
    <w:p w14:paraId="35822F02" w14:textId="77777777" w:rsidR="008B2A26" w:rsidRDefault="008B2A26" w:rsidP="008B2A26">
      <w:pPr>
        <w:pStyle w:val="Tekst115"/>
      </w:pPr>
      <w:r>
        <w:t xml:space="preserve">Kable krosowe muszą posiadać oznaczenia umożliwiające jednoznaczne przyporządkowanie końcówki do określonej szafy / </w:t>
      </w:r>
      <w:proofErr w:type="spellStart"/>
      <w:r>
        <w:t>panela</w:t>
      </w:r>
      <w:proofErr w:type="spellEnd"/>
      <w:r>
        <w:t xml:space="preserve"> / portu wg. poniższego schematu</w:t>
      </w:r>
    </w:p>
    <w:p w14:paraId="5E523299" w14:textId="77777777" w:rsidR="008B2A26" w:rsidRDefault="008B2A26" w:rsidP="008B2A26">
      <w:pPr>
        <w:jc w:val="center"/>
        <w:rPr>
          <w:lang w:eastAsia="pl-PL"/>
        </w:rPr>
      </w:pPr>
      <w:r w:rsidRPr="006A39D0">
        <w:rPr>
          <w:rFonts w:cs="Arial"/>
          <w:noProof/>
          <w:lang w:eastAsia="pl-PL"/>
        </w:rPr>
        <w:drawing>
          <wp:inline distT="0" distB="0" distL="0" distR="0" wp14:anchorId="5804860B" wp14:editId="40972BD0">
            <wp:extent cx="2572384" cy="615950"/>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pic:cNvPicPr/>
                  </pic:nvPicPr>
                  <pic:blipFill rotWithShape="1">
                    <a:blip r:embed="rId10">
                      <a:extLst>
                        <a:ext uri="{28A0092B-C50C-407E-A947-70E740481C1C}">
                          <a14:useLocalDpi xmlns:a14="http://schemas.microsoft.com/office/drawing/2010/main" val="0"/>
                        </a:ext>
                      </a:extLst>
                    </a:blip>
                    <a:srcRect b="80521"/>
                    <a:stretch/>
                  </pic:blipFill>
                  <pic:spPr bwMode="auto">
                    <a:xfrm>
                      <a:off x="0" y="0"/>
                      <a:ext cx="2572954" cy="616087"/>
                    </a:xfrm>
                    <a:prstGeom prst="rect">
                      <a:avLst/>
                    </a:prstGeom>
                    <a:ln>
                      <a:noFill/>
                    </a:ln>
                    <a:extLst>
                      <a:ext uri="{53640926-AAD7-44D8-BBD7-CCE9431645EC}">
                        <a14:shadowObscured xmlns:a14="http://schemas.microsoft.com/office/drawing/2010/main"/>
                      </a:ext>
                    </a:extLst>
                  </pic:spPr>
                </pic:pic>
              </a:graphicData>
            </a:graphic>
          </wp:inline>
        </w:drawing>
      </w:r>
    </w:p>
    <w:p w14:paraId="126BED61" w14:textId="77777777" w:rsidR="008B2A26" w:rsidRDefault="008B2A26" w:rsidP="008B2A26">
      <w:pPr>
        <w:jc w:val="center"/>
        <w:rPr>
          <w:lang w:eastAsia="pl-PL"/>
        </w:rPr>
      </w:pPr>
      <w:r>
        <w:rPr>
          <w:noProof/>
          <w:lang w:eastAsia="pl-PL"/>
        </w:rPr>
        <mc:AlternateContent>
          <mc:Choice Requires="wps">
            <w:drawing>
              <wp:anchor distT="0" distB="0" distL="114300" distR="114300" simplePos="0" relativeHeight="251671552" behindDoc="1" locked="0" layoutInCell="1" allowOverlap="1" wp14:anchorId="02789FE9" wp14:editId="689B5CD9">
                <wp:simplePos x="0" y="0"/>
                <wp:positionH relativeFrom="margin">
                  <wp:posOffset>1837426</wp:posOffset>
                </wp:positionH>
                <wp:positionV relativeFrom="paragraph">
                  <wp:posOffset>8806</wp:posOffset>
                </wp:positionV>
                <wp:extent cx="2233930" cy="344805"/>
                <wp:effectExtent l="0" t="0" r="13970" b="17145"/>
                <wp:wrapSquare wrapText="bothSides"/>
                <wp:docPr id="78" name="Prostokąt 78"/>
                <wp:cNvGraphicFramePr/>
                <a:graphic xmlns:a="http://schemas.openxmlformats.org/drawingml/2006/main">
                  <a:graphicData uri="http://schemas.microsoft.com/office/word/2010/wordprocessingShape">
                    <wps:wsp>
                      <wps:cNvSpPr/>
                      <wps:spPr>
                        <a:xfrm>
                          <a:off x="0" y="0"/>
                          <a:ext cx="2233930" cy="3448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4EF4BC5" w14:textId="77777777" w:rsidR="008B2A26" w:rsidRPr="00056C17" w:rsidRDefault="008B2A26" w:rsidP="008B2A26">
                            <w:pPr>
                              <w:jc w:val="center"/>
                              <w:rPr>
                                <w:b/>
                                <w:color w:val="000000" w:themeColor="text1"/>
                                <w:sz w:val="36"/>
                              </w:rPr>
                            </w:pPr>
                            <w:r w:rsidRPr="00056C17">
                              <w:rPr>
                                <w:b/>
                                <w:color w:val="000000" w:themeColor="text1"/>
                                <w:sz w:val="36"/>
                              </w:rPr>
                              <w:t>1GPD-B01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89FE9" id="Prostokąt 78" o:spid="_x0000_s1033" style="position:absolute;left:0;text-align:left;margin-left:144.7pt;margin-top:.7pt;width:175.9pt;height:27.1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" filled="f" strokecolor="#1f4d78 [1604]" strokeweight="1pt">
                <v:textbox>
                  <w:txbxContent>
                    <w:p w14:paraId="74EF4BC5" w14:textId="77777777" w:rsidR="008B2A26" w:rsidRPr="00056C17" w:rsidRDefault="008B2A26" w:rsidP="008B2A26">
                      <w:pPr>
                        <w:jc w:val="center"/>
                        <w:rPr>
                          <w:b/>
                          <w:color w:val="000000" w:themeColor="text1"/>
                          <w:sz w:val="36"/>
                        </w:rPr>
                      </w:pPr>
                      <w:r w:rsidRPr="00056C17">
                        <w:rPr>
                          <w:b/>
                          <w:color w:val="000000" w:themeColor="text1"/>
                          <w:sz w:val="36"/>
                        </w:rPr>
                        <w:t>1GPD-B01</w:t>
                      </w:r>
                    </w:p>
                  </w:txbxContent>
                </v:textbox>
                <w10:wrap type="square" anchorx="margin"/>
              </v:rect>
            </w:pict>
          </mc:Fallback>
        </mc:AlternateContent>
      </w:r>
    </w:p>
    <w:p w14:paraId="517E54E4" w14:textId="77777777" w:rsidR="008B2A26" w:rsidRDefault="008B2A26" w:rsidP="008B2A26">
      <w:pPr>
        <w:spacing w:line="240" w:lineRule="auto"/>
        <w:rPr>
          <w:rFonts w:cs="Arial"/>
        </w:rPr>
      </w:pPr>
    </w:p>
    <w:p w14:paraId="768B8092" w14:textId="77777777" w:rsidR="008B2A26" w:rsidRPr="008B2A26" w:rsidRDefault="008B2A26" w:rsidP="00531D85">
      <w:pPr>
        <w:pStyle w:val="Tekst115"/>
      </w:pPr>
      <w:r w:rsidRPr="008B2A26">
        <w:t>Etykiety muszą być umieszczone 75mm od końca kabla krosowego.</w:t>
      </w:r>
    </w:p>
    <w:p w14:paraId="60D067C2" w14:textId="77777777" w:rsidR="008B2A26" w:rsidRPr="008B2A26" w:rsidRDefault="008B2A26" w:rsidP="00531D85">
      <w:pPr>
        <w:pStyle w:val="Tekst115"/>
      </w:pPr>
      <w:r w:rsidRPr="008B2A26">
        <w:t>Do etykietowania kabli krosowych miedzianych należy użyć etykiet spełniających poniższe wymagania:</w:t>
      </w:r>
    </w:p>
    <w:p w14:paraId="36296E18" w14:textId="77777777" w:rsidR="008B2A26" w:rsidRDefault="008B2A26" w:rsidP="00531D85">
      <w:pPr>
        <w:pStyle w:val="Akapitzlist"/>
        <w:numPr>
          <w:ilvl w:val="0"/>
          <w:numId w:val="34"/>
        </w:numPr>
        <w:spacing w:line="240" w:lineRule="auto"/>
        <w:contextualSpacing/>
        <w:jc w:val="both"/>
        <w:rPr>
          <w:rFonts w:cs="Arial"/>
        </w:rPr>
      </w:pPr>
      <w:r>
        <w:rPr>
          <w:rFonts w:cs="Arial"/>
        </w:rPr>
        <w:t xml:space="preserve">Wielkość etykiety dobrana odpowiednio do przekroju stosowanego </w:t>
      </w:r>
      <w:proofErr w:type="spellStart"/>
      <w:r>
        <w:rPr>
          <w:rFonts w:cs="Arial"/>
        </w:rPr>
        <w:t>patchcordu</w:t>
      </w:r>
      <w:proofErr w:type="spellEnd"/>
      <w:r>
        <w:rPr>
          <w:rFonts w:cs="Arial"/>
        </w:rPr>
        <w:t>;</w:t>
      </w:r>
    </w:p>
    <w:p w14:paraId="6E7168C8" w14:textId="77777777" w:rsidR="008B2A26" w:rsidRDefault="008B2A26" w:rsidP="00531D85">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0FCDA73D" w14:textId="77777777" w:rsidR="008B2A26" w:rsidRDefault="008B2A26" w:rsidP="00531D85">
      <w:pPr>
        <w:pStyle w:val="Akapitzlist"/>
        <w:numPr>
          <w:ilvl w:val="0"/>
          <w:numId w:val="34"/>
        </w:numPr>
        <w:spacing w:line="240" w:lineRule="auto"/>
        <w:contextualSpacing/>
        <w:jc w:val="both"/>
        <w:rPr>
          <w:rFonts w:cs="Arial"/>
        </w:rPr>
      </w:pPr>
      <w:r>
        <w:rPr>
          <w:rFonts w:cs="Arial"/>
        </w:rPr>
        <w:t xml:space="preserve">etykieta </w:t>
      </w:r>
      <w:proofErr w:type="spellStart"/>
      <w:r>
        <w:rPr>
          <w:rFonts w:cs="Arial"/>
        </w:rPr>
        <w:t>samolaminująca</w:t>
      </w:r>
      <w:proofErr w:type="spellEnd"/>
      <w:r>
        <w:rPr>
          <w:rFonts w:cs="Arial"/>
        </w:rPr>
        <w:t>;</w:t>
      </w:r>
    </w:p>
    <w:p w14:paraId="5F9575E6" w14:textId="77777777" w:rsidR="008B2A26" w:rsidRDefault="008B2A26" w:rsidP="00531D85">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 umożliwiająca po przyklejeniu obrót etykiety w lewo lub w prawo dla wygodnego odczytywania oznaczenia;</w:t>
      </w:r>
    </w:p>
    <w:p w14:paraId="03D8CEE0" w14:textId="77777777" w:rsidR="008B2A26" w:rsidRDefault="008B2A26" w:rsidP="00531D85">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2F852471" w14:textId="77777777" w:rsidR="008B2A26" w:rsidRDefault="008B2A26" w:rsidP="00531D85">
      <w:pPr>
        <w:pStyle w:val="Akapitzlist"/>
        <w:numPr>
          <w:ilvl w:val="0"/>
          <w:numId w:val="34"/>
        </w:numPr>
        <w:spacing w:line="240" w:lineRule="auto"/>
        <w:contextualSpacing/>
        <w:jc w:val="both"/>
        <w:rPr>
          <w:rFonts w:cs="Arial"/>
        </w:rPr>
      </w:pPr>
      <w:r>
        <w:rPr>
          <w:rFonts w:cs="Arial"/>
        </w:rPr>
        <w:t>odporność UV do min: 3000 godzin;</w:t>
      </w:r>
    </w:p>
    <w:p w14:paraId="21D3DE51" w14:textId="77777777" w:rsidR="008B2A26" w:rsidRPr="00A1293F" w:rsidRDefault="008B2A26" w:rsidP="00531D85">
      <w:pPr>
        <w:pStyle w:val="Akapitzlist"/>
        <w:numPr>
          <w:ilvl w:val="0"/>
          <w:numId w:val="34"/>
        </w:numPr>
        <w:spacing w:line="240" w:lineRule="auto"/>
        <w:contextualSpacing/>
        <w:jc w:val="both"/>
        <w:rPr>
          <w:rFonts w:cs="Arial"/>
        </w:rPr>
      </w:pPr>
      <w:r>
        <w:rPr>
          <w:rFonts w:cs="Arial"/>
        </w:rPr>
        <w:t xml:space="preserve">zgodność z </w:t>
      </w:r>
      <w:proofErr w:type="spellStart"/>
      <w:r>
        <w:rPr>
          <w:rFonts w:cs="Arial"/>
        </w:rPr>
        <w:t>RoHS</w:t>
      </w:r>
      <w:proofErr w:type="spellEnd"/>
      <w:r>
        <w:rPr>
          <w:rFonts w:cs="Arial"/>
        </w:rPr>
        <w:t>;</w:t>
      </w:r>
    </w:p>
    <w:p w14:paraId="569D9834" w14:textId="77777777" w:rsidR="00BE59BF" w:rsidRDefault="00BE59BF" w:rsidP="00B86EA6">
      <w:pPr>
        <w:pStyle w:val="0Nag3"/>
        <w:numPr>
          <w:ilvl w:val="0"/>
          <w:numId w:val="0"/>
        </w:numPr>
      </w:pPr>
    </w:p>
    <w:p w14:paraId="02B079A3" w14:textId="53D64468" w:rsidR="008B2A26" w:rsidRDefault="008B2A26" w:rsidP="008B2A26">
      <w:pPr>
        <w:pStyle w:val="0Nag3"/>
      </w:pPr>
      <w:bookmarkStart w:id="95" w:name="_Toc105407709"/>
      <w:r>
        <w:t>Etykietowanie szaf</w:t>
      </w:r>
      <w:bookmarkEnd w:id="95"/>
    </w:p>
    <w:p w14:paraId="60AB0B9F" w14:textId="77777777" w:rsidR="008B2A26" w:rsidRDefault="008B2A26" w:rsidP="008B2A26">
      <w:pPr>
        <w:pStyle w:val="Tekst115"/>
      </w:pPr>
      <w:r>
        <w:rPr>
          <w:noProof/>
        </w:rPr>
        <mc:AlternateContent>
          <mc:Choice Requires="wps">
            <w:drawing>
              <wp:anchor distT="0" distB="0" distL="114300" distR="114300" simplePos="0" relativeHeight="251673600" behindDoc="1" locked="0" layoutInCell="1" allowOverlap="1" wp14:anchorId="75AA7A36" wp14:editId="281F70CA">
                <wp:simplePos x="0" y="0"/>
                <wp:positionH relativeFrom="margin">
                  <wp:align>center</wp:align>
                </wp:positionH>
                <wp:positionV relativeFrom="paragraph">
                  <wp:posOffset>549275</wp:posOffset>
                </wp:positionV>
                <wp:extent cx="2233930" cy="724535"/>
                <wp:effectExtent l="0" t="0" r="13970" b="18415"/>
                <wp:wrapTopAndBottom/>
                <wp:docPr id="70" name="Prostokąt 70"/>
                <wp:cNvGraphicFramePr/>
                <a:graphic xmlns:a="http://schemas.openxmlformats.org/drawingml/2006/main">
                  <a:graphicData uri="http://schemas.microsoft.com/office/word/2010/wordprocessingShape">
                    <wps:wsp>
                      <wps:cNvSpPr/>
                      <wps:spPr>
                        <a:xfrm>
                          <a:off x="0" y="0"/>
                          <a:ext cx="2233930" cy="72453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6BBC8E66" w14:textId="77777777" w:rsidR="008B2A26" w:rsidRPr="000B09CA" w:rsidRDefault="008B2A26" w:rsidP="008B2A26">
                            <w:pPr>
                              <w:jc w:val="center"/>
                              <w:rPr>
                                <w:b/>
                                <w:color w:val="000000" w:themeColor="text1"/>
                                <w:sz w:val="96"/>
                              </w:rPr>
                            </w:pPr>
                            <w:r w:rsidRPr="000B09CA">
                              <w:rPr>
                                <w:b/>
                                <w:color w:val="000000" w:themeColor="text1"/>
                                <w:sz w:val="96"/>
                              </w:rPr>
                              <w:t>GPD01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A7A36" id="Prostokąt 70" o:spid="_x0000_s1034" style="position:absolute;left:0;text-align:left;margin-left:0;margin-top:43.25pt;width:175.9pt;height:57.05pt;z-index:-2516428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" filled="f" strokecolor="#1f4d78 [1604]" strokeweight="1pt">
                <v:textbox>
                  <w:txbxContent>
                    <w:p w14:paraId="6BBC8E66" w14:textId="77777777" w:rsidR="008B2A26" w:rsidRPr="000B09CA" w:rsidRDefault="008B2A26" w:rsidP="008B2A26">
                      <w:pPr>
                        <w:jc w:val="center"/>
                        <w:rPr>
                          <w:b/>
                          <w:color w:val="000000" w:themeColor="text1"/>
                          <w:sz w:val="96"/>
                        </w:rPr>
                      </w:pPr>
                      <w:r w:rsidRPr="000B09CA">
                        <w:rPr>
                          <w:b/>
                          <w:color w:val="000000" w:themeColor="text1"/>
                          <w:sz w:val="96"/>
                        </w:rPr>
                        <w:t>GPD01</w:t>
                      </w:r>
                    </w:p>
                  </w:txbxContent>
                </v:textbox>
                <w10:wrap type="topAndBottom" anchorx="margin"/>
              </v:rect>
            </w:pict>
          </mc:Fallback>
        </mc:AlternateContent>
      </w:r>
      <w:r>
        <w:t xml:space="preserve">Szafy oraz </w:t>
      </w:r>
      <w:proofErr w:type="spellStart"/>
      <w:r>
        <w:t>Racki</w:t>
      </w:r>
      <w:proofErr w:type="spellEnd"/>
      <w:r>
        <w:t xml:space="preserve"> otwarte powinny odznaczać się unikalną i jednoznaczną numeracją. Numery powinny zostać umieszczone na górze szafy w części środkowej.</w:t>
      </w:r>
    </w:p>
    <w:p w14:paraId="1CE9C268" w14:textId="53795ABD" w:rsidR="008B2A26" w:rsidRDefault="008B2A26" w:rsidP="008B2A26">
      <w:pPr>
        <w:pStyle w:val="Tekst115"/>
      </w:pPr>
      <w:r>
        <w:t>Przykład numeru szafy</w:t>
      </w:r>
    </w:p>
    <w:p w14:paraId="719AD727" w14:textId="77777777" w:rsidR="008B2A26" w:rsidRDefault="008B2A26" w:rsidP="008B2A26">
      <w:pPr>
        <w:pStyle w:val="Tekst115"/>
      </w:pPr>
    </w:p>
    <w:p w14:paraId="4ED3DBFC" w14:textId="77777777" w:rsidR="008B2A26" w:rsidRPr="008B2A26" w:rsidRDefault="008B2A26" w:rsidP="008B2A26">
      <w:pPr>
        <w:pStyle w:val="Tekst115"/>
      </w:pPr>
      <w:r w:rsidRPr="008B2A26">
        <w:t xml:space="preserve">Do etykietowania szaf i </w:t>
      </w:r>
      <w:proofErr w:type="spellStart"/>
      <w:r w:rsidRPr="008B2A26">
        <w:t>racków</w:t>
      </w:r>
      <w:proofErr w:type="spellEnd"/>
      <w:r w:rsidRPr="008B2A26">
        <w:t xml:space="preserve"> należy użyć etykiet spełniających poniższe wymagania:</w:t>
      </w:r>
    </w:p>
    <w:p w14:paraId="30AB21F9" w14:textId="77777777" w:rsidR="008B2A26" w:rsidRDefault="008B2A26" w:rsidP="004170FB">
      <w:pPr>
        <w:pStyle w:val="Akapitzlist"/>
        <w:numPr>
          <w:ilvl w:val="0"/>
          <w:numId w:val="34"/>
        </w:numPr>
        <w:spacing w:line="240" w:lineRule="auto"/>
        <w:contextualSpacing/>
        <w:jc w:val="both"/>
        <w:rPr>
          <w:rFonts w:cs="Arial"/>
        </w:rPr>
      </w:pPr>
      <w:r>
        <w:rPr>
          <w:rFonts w:cs="Arial"/>
        </w:rPr>
        <w:t xml:space="preserve">Wielkość etykiety powinna zostać dobrana w taki </w:t>
      </w:r>
      <w:proofErr w:type="gramStart"/>
      <w:r>
        <w:rPr>
          <w:rFonts w:cs="Arial"/>
        </w:rPr>
        <w:t>sposób</w:t>
      </w:r>
      <w:proofErr w:type="gramEnd"/>
      <w:r>
        <w:rPr>
          <w:rFonts w:cs="Arial"/>
        </w:rPr>
        <w:t xml:space="preserve"> aby oznaczenie było dobrze widoczne z odległości min. 1,5m;</w:t>
      </w:r>
    </w:p>
    <w:p w14:paraId="3043159D" w14:textId="77777777" w:rsidR="008B2A26" w:rsidRDefault="008B2A26" w:rsidP="004170FB">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18A0FECE" w14:textId="77777777" w:rsidR="008B2A26" w:rsidRDefault="008B2A26" w:rsidP="004170FB">
      <w:pPr>
        <w:pStyle w:val="Akapitzlist"/>
        <w:numPr>
          <w:ilvl w:val="0"/>
          <w:numId w:val="34"/>
        </w:numPr>
        <w:spacing w:line="240" w:lineRule="auto"/>
        <w:contextualSpacing/>
        <w:jc w:val="both"/>
        <w:rPr>
          <w:rFonts w:cs="Arial"/>
        </w:rPr>
      </w:pPr>
      <w:r>
        <w:rPr>
          <w:rFonts w:cs="Arial"/>
        </w:rPr>
        <w:t>etykieta winylowa;</w:t>
      </w:r>
    </w:p>
    <w:p w14:paraId="735BE559" w14:textId="77777777" w:rsidR="008B2A26" w:rsidRDefault="008B2A26"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w:t>
      </w:r>
    </w:p>
    <w:p w14:paraId="277A703C" w14:textId="77777777" w:rsidR="008B2A26" w:rsidRDefault="008B2A26" w:rsidP="004170FB">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1F306CAA" w14:textId="77777777" w:rsidR="008B2A26" w:rsidRDefault="008B2A26" w:rsidP="004170FB">
      <w:pPr>
        <w:pStyle w:val="Akapitzlist"/>
        <w:numPr>
          <w:ilvl w:val="0"/>
          <w:numId w:val="34"/>
        </w:numPr>
        <w:spacing w:line="240" w:lineRule="auto"/>
        <w:contextualSpacing/>
        <w:jc w:val="both"/>
        <w:rPr>
          <w:rFonts w:cs="Arial"/>
        </w:rPr>
      </w:pPr>
      <w:r>
        <w:rPr>
          <w:rFonts w:cs="Arial"/>
        </w:rPr>
        <w:t>odporność UV do min: 3000 godzin;</w:t>
      </w:r>
    </w:p>
    <w:p w14:paraId="1FC57872" w14:textId="77777777" w:rsidR="008B2A26" w:rsidRPr="000B09CA" w:rsidRDefault="008B2A26" w:rsidP="004170FB">
      <w:pPr>
        <w:pStyle w:val="Akapitzlist"/>
        <w:numPr>
          <w:ilvl w:val="0"/>
          <w:numId w:val="34"/>
        </w:numPr>
        <w:spacing w:line="240" w:lineRule="auto"/>
        <w:contextualSpacing/>
        <w:jc w:val="both"/>
        <w:rPr>
          <w:rFonts w:cs="Arial"/>
        </w:rPr>
      </w:pPr>
      <w:r>
        <w:rPr>
          <w:rFonts w:cs="Arial"/>
        </w:rPr>
        <w:t xml:space="preserve">zgodność z </w:t>
      </w:r>
      <w:proofErr w:type="spellStart"/>
      <w:r>
        <w:rPr>
          <w:rFonts w:cs="Arial"/>
        </w:rPr>
        <w:t>RoHS</w:t>
      </w:r>
      <w:proofErr w:type="spellEnd"/>
      <w:r>
        <w:rPr>
          <w:rFonts w:cs="Arial"/>
        </w:rPr>
        <w:t>;</w:t>
      </w:r>
    </w:p>
    <w:p w14:paraId="11A1D13A" w14:textId="353C7D04" w:rsidR="008B2A26" w:rsidRDefault="008B2A26" w:rsidP="008B2A26">
      <w:pPr>
        <w:pStyle w:val="0Nag3"/>
      </w:pPr>
      <w:bookmarkStart w:id="96" w:name="_Toc105407710"/>
      <w:r>
        <w:lastRenderedPageBreak/>
        <w:t>Etykietowanie urządzeń sieciowych</w:t>
      </w:r>
      <w:bookmarkEnd w:id="96"/>
    </w:p>
    <w:p w14:paraId="0B99DEEC" w14:textId="77777777" w:rsidR="008B2A26" w:rsidRDefault="008B2A26" w:rsidP="008B2A26">
      <w:pPr>
        <w:pStyle w:val="Tekst115"/>
      </w:pPr>
      <w:r w:rsidRPr="00C61795">
        <w:t>Umieść na</w:t>
      </w:r>
      <w:r>
        <w:t xml:space="preserve"> urządzeniu sieciowym etykietę</w:t>
      </w:r>
      <w:r w:rsidRPr="00C61795">
        <w:t xml:space="preserve"> w dostępnym miejscu z przodu i</w:t>
      </w:r>
      <w:r>
        <w:t xml:space="preserve"> </w:t>
      </w:r>
      <w:r w:rsidRPr="00C61795">
        <w:t>z tyłu, zawierającą odpowiedni identyfikator, adres MAC i datę instalacji. Etykieta nie może zakłócać działania urządzenia ani łączyć się z nim ani zasłaniać etykiet producenta.</w:t>
      </w:r>
    </w:p>
    <w:p w14:paraId="2909AC46" w14:textId="77777777" w:rsidR="008B2A26" w:rsidRPr="008B2A26" w:rsidRDefault="008B2A26" w:rsidP="008B2A26">
      <w:pPr>
        <w:pStyle w:val="Tekst115"/>
      </w:pPr>
      <w:r w:rsidRPr="008B2A26">
        <w:t>Do etykietowania gniazd należy użyć etykiet spełniających poniższe wymagania:</w:t>
      </w:r>
    </w:p>
    <w:p w14:paraId="7322B72B" w14:textId="77777777" w:rsidR="008B2A26" w:rsidRDefault="008B2A26" w:rsidP="004170FB">
      <w:pPr>
        <w:pStyle w:val="Akapitzlist"/>
        <w:numPr>
          <w:ilvl w:val="0"/>
          <w:numId w:val="34"/>
        </w:numPr>
        <w:spacing w:line="240" w:lineRule="auto"/>
        <w:contextualSpacing/>
        <w:jc w:val="both"/>
        <w:rPr>
          <w:rFonts w:cs="Arial"/>
        </w:rPr>
      </w:pPr>
      <w:r>
        <w:rPr>
          <w:rFonts w:cs="Arial"/>
        </w:rPr>
        <w:t>Wielkość etykiety dobrana odpowiednio do wielkości dostępnego obszaru;</w:t>
      </w:r>
    </w:p>
    <w:p w14:paraId="15D9E03D" w14:textId="77777777" w:rsidR="008B2A26" w:rsidRDefault="008B2A26" w:rsidP="004170FB">
      <w:pPr>
        <w:pStyle w:val="Akapitzlist"/>
        <w:numPr>
          <w:ilvl w:val="0"/>
          <w:numId w:val="34"/>
        </w:numPr>
        <w:spacing w:line="240" w:lineRule="auto"/>
        <w:contextualSpacing/>
        <w:jc w:val="both"/>
        <w:rPr>
          <w:rFonts w:cs="Arial"/>
        </w:rPr>
      </w:pPr>
      <w:r>
        <w:rPr>
          <w:rFonts w:cs="Arial"/>
        </w:rPr>
        <w:t>kolor biały z czarnym nadrukiem</w:t>
      </w:r>
      <w:r w:rsidRPr="00A47398">
        <w:rPr>
          <w:rFonts w:cs="Arial"/>
        </w:rPr>
        <w:t xml:space="preserve"> termo-transferowym</w:t>
      </w:r>
      <w:r>
        <w:rPr>
          <w:rFonts w:cs="Arial"/>
        </w:rPr>
        <w:t>;</w:t>
      </w:r>
    </w:p>
    <w:p w14:paraId="627C4220" w14:textId="77777777" w:rsidR="008B2A26" w:rsidRDefault="008B2A26" w:rsidP="004170FB">
      <w:pPr>
        <w:pStyle w:val="Akapitzlist"/>
        <w:numPr>
          <w:ilvl w:val="0"/>
          <w:numId w:val="34"/>
        </w:numPr>
        <w:spacing w:line="240" w:lineRule="auto"/>
        <w:contextualSpacing/>
        <w:jc w:val="both"/>
        <w:rPr>
          <w:rFonts w:cs="Arial"/>
        </w:rPr>
      </w:pPr>
      <w:r>
        <w:rPr>
          <w:rFonts w:cs="Arial"/>
        </w:rPr>
        <w:t>etykieta winylowa;</w:t>
      </w:r>
    </w:p>
    <w:p w14:paraId="5401A7C8" w14:textId="77777777" w:rsidR="008B2A26" w:rsidRDefault="008B2A26" w:rsidP="004170FB">
      <w:pPr>
        <w:pStyle w:val="Akapitzlist"/>
        <w:numPr>
          <w:ilvl w:val="0"/>
          <w:numId w:val="34"/>
        </w:numPr>
        <w:spacing w:line="240" w:lineRule="auto"/>
        <w:contextualSpacing/>
        <w:jc w:val="both"/>
        <w:rPr>
          <w:rFonts w:cs="Arial"/>
        </w:rPr>
      </w:pPr>
      <w:r>
        <w:rPr>
          <w:rFonts w:cs="Arial"/>
        </w:rPr>
        <w:t xml:space="preserve">etykieta </w:t>
      </w:r>
      <w:r w:rsidRPr="00A47398">
        <w:rPr>
          <w:rFonts w:cs="Arial"/>
        </w:rPr>
        <w:t>samoprzylepn</w:t>
      </w:r>
      <w:r>
        <w:rPr>
          <w:rFonts w:cs="Arial"/>
        </w:rPr>
        <w:t>a;</w:t>
      </w:r>
    </w:p>
    <w:p w14:paraId="5E8E7B8C" w14:textId="77777777" w:rsidR="008B2A26" w:rsidRDefault="008B2A26" w:rsidP="004170FB">
      <w:pPr>
        <w:pStyle w:val="Akapitzlist"/>
        <w:numPr>
          <w:ilvl w:val="0"/>
          <w:numId w:val="34"/>
        </w:numPr>
        <w:spacing w:line="240" w:lineRule="auto"/>
        <w:contextualSpacing/>
        <w:jc w:val="both"/>
        <w:rPr>
          <w:rFonts w:cs="Arial"/>
        </w:rPr>
      </w:pPr>
      <w:r>
        <w:rPr>
          <w:rFonts w:cs="Arial"/>
        </w:rPr>
        <w:t>wytrzymałość temperaturowa</w:t>
      </w:r>
      <w:r w:rsidRPr="00A47398">
        <w:rPr>
          <w:rFonts w:cs="Arial"/>
        </w:rPr>
        <w:t xml:space="preserve"> w przedziale od -40ºC do</w:t>
      </w:r>
      <w:r>
        <w:rPr>
          <w:rFonts w:cs="Arial"/>
        </w:rPr>
        <w:t xml:space="preserve"> 65ºC;</w:t>
      </w:r>
    </w:p>
    <w:p w14:paraId="1B26862C" w14:textId="77777777" w:rsidR="008B2A26" w:rsidRDefault="008B2A26" w:rsidP="004170FB">
      <w:pPr>
        <w:pStyle w:val="Akapitzlist"/>
        <w:numPr>
          <w:ilvl w:val="0"/>
          <w:numId w:val="34"/>
        </w:numPr>
        <w:spacing w:line="240" w:lineRule="auto"/>
        <w:contextualSpacing/>
        <w:jc w:val="both"/>
        <w:rPr>
          <w:rFonts w:cs="Arial"/>
        </w:rPr>
      </w:pPr>
      <w:r>
        <w:rPr>
          <w:rFonts w:cs="Arial"/>
        </w:rPr>
        <w:t>odporność UV do min: 3000 godzin;</w:t>
      </w:r>
    </w:p>
    <w:p w14:paraId="2FF6176F" w14:textId="77777777" w:rsidR="008B2A26" w:rsidRDefault="008B2A26" w:rsidP="004170FB">
      <w:pPr>
        <w:pStyle w:val="Akapitzlist"/>
        <w:numPr>
          <w:ilvl w:val="0"/>
          <w:numId w:val="34"/>
        </w:numPr>
        <w:spacing w:line="240" w:lineRule="auto"/>
        <w:contextualSpacing/>
        <w:jc w:val="both"/>
        <w:rPr>
          <w:rFonts w:cs="Arial"/>
        </w:rPr>
      </w:pPr>
      <w:r>
        <w:rPr>
          <w:rFonts w:cs="Arial"/>
        </w:rPr>
        <w:t xml:space="preserve">zgodność z </w:t>
      </w:r>
      <w:proofErr w:type="spellStart"/>
      <w:r>
        <w:rPr>
          <w:rFonts w:cs="Arial"/>
        </w:rPr>
        <w:t>RoHS</w:t>
      </w:r>
      <w:proofErr w:type="spellEnd"/>
      <w:r>
        <w:rPr>
          <w:rFonts w:cs="Arial"/>
        </w:rPr>
        <w:t>;</w:t>
      </w:r>
    </w:p>
    <w:p w14:paraId="77D02892" w14:textId="7AE9882E" w:rsidR="008B2A26" w:rsidRPr="008B2A26" w:rsidRDefault="008B2A26" w:rsidP="008B2A26">
      <w:pPr>
        <w:pStyle w:val="0Nag2"/>
      </w:pPr>
      <w:bookmarkStart w:id="97" w:name="_Toc105407711"/>
      <w:r>
        <w:t>Obowiązki instalatora</w:t>
      </w:r>
      <w:bookmarkEnd w:id="97"/>
    </w:p>
    <w:p w14:paraId="299BF259" w14:textId="77777777" w:rsidR="008B2A26" w:rsidRPr="006A39D0" w:rsidRDefault="008B2A26" w:rsidP="008B2A26">
      <w:pPr>
        <w:pStyle w:val="Tekst115"/>
      </w:pPr>
      <w:r w:rsidRPr="006A39D0">
        <w:t>W celu ujawnienia procedury, jak również zapoznania Użytkownika/Inwestora z prawami, obowiązkami i ograniczeniami gwarancji, wykonawca ma potwierdzić, procedury, warunki i tryb udzielenia gwarancji Użytkownikowi.</w:t>
      </w:r>
    </w:p>
    <w:p w14:paraId="5EAD05DD" w14:textId="77777777" w:rsidR="008B2A26" w:rsidRPr="006A39D0" w:rsidRDefault="008B2A26" w:rsidP="008B2A26">
      <w:pPr>
        <w:pStyle w:val="Tekst115"/>
      </w:pPr>
      <w:r w:rsidRPr="006A39D0">
        <w:t xml:space="preserve">W celu weryfikacji aktualnego statusu certyfikowanego instalatora Producent oferowanego systemu musi udostępniać informację o aktualnym stanie aktywnych certyfikowanych instalatorów na swojej stronie internetowej lub pisemnie na życzenie Inwestora. </w:t>
      </w:r>
    </w:p>
    <w:p w14:paraId="2EC6DEB4" w14:textId="77777777" w:rsidR="008B2A26" w:rsidRPr="006A39D0" w:rsidRDefault="008B2A26" w:rsidP="008B2A26">
      <w:pPr>
        <w:pStyle w:val="Tekst115"/>
      </w:pPr>
      <w:r w:rsidRPr="006A39D0">
        <w:t xml:space="preserve">Wykonawca ma posiadać </w:t>
      </w:r>
      <w:r w:rsidRPr="007A1B6E">
        <w:t>na dzień składania oferty status aktywnego certyfikowanego instalatora oraz zatrudniać przynajmniej 2-óch pracowników przeszkolonych w zakresie instalacji, pomiarów, nadzoru, wykrywania oraz eliminacji uszkodzeń wg.</w:t>
      </w:r>
      <w:r w:rsidRPr="006A39D0">
        <w:t xml:space="preserve"> programu szkoleń Producenta.</w:t>
      </w:r>
    </w:p>
    <w:p w14:paraId="1E5A7D0E" w14:textId="77777777" w:rsidR="008B2A26" w:rsidRPr="006A39D0" w:rsidRDefault="008B2A26" w:rsidP="008B2A26">
      <w:pPr>
        <w:pStyle w:val="Tekst115"/>
      </w:pPr>
      <w:r w:rsidRPr="006A39D0">
        <w:t>Dokumenty mają być przedstawione Zamawiającemu przed podpisaniem umowy.</w:t>
      </w:r>
    </w:p>
    <w:p w14:paraId="6BBB70C5" w14:textId="7C833E62" w:rsidR="008B2A26" w:rsidRPr="008B2A26" w:rsidRDefault="008B2A26" w:rsidP="008B2A26">
      <w:pPr>
        <w:pStyle w:val="0Nag2"/>
      </w:pPr>
      <w:bookmarkStart w:id="98" w:name="_Toc105407712"/>
      <w:r>
        <w:t>Wymagania ogólne dotyczące systemu okablowania strukturalnego</w:t>
      </w:r>
      <w:bookmarkEnd w:id="98"/>
    </w:p>
    <w:p w14:paraId="630EC8C3" w14:textId="77777777" w:rsidR="008B2A26" w:rsidRPr="008B2A26" w:rsidRDefault="008B2A26" w:rsidP="004170FB">
      <w:pPr>
        <w:numPr>
          <w:ilvl w:val="0"/>
          <w:numId w:val="27"/>
        </w:numPr>
        <w:spacing w:line="240" w:lineRule="auto"/>
        <w:jc w:val="both"/>
        <w:rPr>
          <w:rFonts w:cs="Arial"/>
        </w:rPr>
      </w:pPr>
      <w:bookmarkStart w:id="99" w:name="_Hlk46147390"/>
      <w:r w:rsidRPr="008B2A26">
        <w:rPr>
          <w:rFonts w:cs="Arial"/>
        </w:rPr>
        <w:t xml:space="preserve">System okablowania strukturalnego należy wykonać w oparciu o elementy jednego producenta. </w:t>
      </w:r>
    </w:p>
    <w:p w14:paraId="4938CA44" w14:textId="77777777" w:rsidR="008B2A26" w:rsidRPr="008B2A26" w:rsidRDefault="008B2A26" w:rsidP="004170FB">
      <w:pPr>
        <w:numPr>
          <w:ilvl w:val="0"/>
          <w:numId w:val="27"/>
        </w:numPr>
        <w:spacing w:line="240" w:lineRule="auto"/>
        <w:jc w:val="both"/>
        <w:rPr>
          <w:rFonts w:cs="Arial"/>
        </w:rPr>
      </w:pPr>
      <w:r w:rsidRPr="008B2A26">
        <w:rPr>
          <w:rFonts w:cs="Arial"/>
        </w:rPr>
        <w:t>Producent okablowania ma posiadać w ofercie; system okablowania miedzianego, światłowodowego</w:t>
      </w:r>
    </w:p>
    <w:bookmarkEnd w:id="99"/>
    <w:p w14:paraId="22B45BFC" w14:textId="07C9BB5D" w:rsidR="008B2A26" w:rsidRPr="008B2A26" w:rsidRDefault="008B2A26" w:rsidP="004170FB">
      <w:pPr>
        <w:numPr>
          <w:ilvl w:val="0"/>
          <w:numId w:val="27"/>
        </w:numPr>
        <w:spacing w:line="240" w:lineRule="auto"/>
        <w:jc w:val="both"/>
        <w:rPr>
          <w:rFonts w:cs="Arial"/>
        </w:rPr>
      </w:pPr>
      <w:r w:rsidRPr="008B2A26">
        <w:rPr>
          <w:rFonts w:cs="Arial"/>
        </w:rPr>
        <w:t xml:space="preserve">Rozmieszczenie stanowisk roboczych przyjęto na podstawie ustaleń z Użytkownikiem oraz najbardziej aktualnej aranżacji wnętrz dla pomieszczeń na etapie projektowania. Docelową lokalizację gniazd w pomieszczeniach należy na etapie realizacji ostatecznie potwierdzić </w:t>
      </w:r>
      <w:r w:rsidR="00531D85">
        <w:rPr>
          <w:rFonts w:cs="Arial"/>
        </w:rPr>
        <w:br/>
      </w:r>
      <w:r w:rsidRPr="008B2A26">
        <w:rPr>
          <w:rFonts w:cs="Arial"/>
        </w:rPr>
        <w:t>z przedstawicielem użytkownika;</w:t>
      </w:r>
    </w:p>
    <w:p w14:paraId="7C399EBF" w14:textId="77777777" w:rsidR="008B2A26" w:rsidRPr="008B2A26" w:rsidRDefault="008B2A26" w:rsidP="004170FB">
      <w:pPr>
        <w:numPr>
          <w:ilvl w:val="0"/>
          <w:numId w:val="27"/>
        </w:numPr>
        <w:spacing w:line="240" w:lineRule="auto"/>
        <w:jc w:val="both"/>
        <w:rPr>
          <w:rFonts w:cs="Arial"/>
        </w:rPr>
      </w:pPr>
      <w:r w:rsidRPr="008B2A26">
        <w:rPr>
          <w:rFonts w:cs="Arial"/>
        </w:rPr>
        <w:t>Każde piętro w budynku składa się z dwóch skrzydeł. Każde z nich ma być obsługiwane przez przypisany Lokalny Punkt Dystrybucyjny;</w:t>
      </w:r>
    </w:p>
    <w:p w14:paraId="498BFB2C" w14:textId="77777777" w:rsidR="008B2A26" w:rsidRPr="008B2A26" w:rsidRDefault="008B2A26" w:rsidP="004170FB">
      <w:pPr>
        <w:numPr>
          <w:ilvl w:val="0"/>
          <w:numId w:val="27"/>
        </w:numPr>
        <w:spacing w:line="240" w:lineRule="auto"/>
        <w:jc w:val="both"/>
        <w:rPr>
          <w:rFonts w:cs="Arial"/>
        </w:rPr>
      </w:pPr>
      <w:r w:rsidRPr="008B2A26">
        <w:rPr>
          <w:rFonts w:cs="Arial"/>
        </w:rPr>
        <w:t>Lokalne Punkty Dystrybucyjne (LPD) są zrealizowane w postaci szafek wiszących 12U, umieszczonych na głównych korytarzach każdego ze skrzydeł budynku;</w:t>
      </w:r>
    </w:p>
    <w:p w14:paraId="1A2FB582" w14:textId="77777777" w:rsidR="008B2A26" w:rsidRPr="008B2A26" w:rsidRDefault="008B2A26" w:rsidP="004170FB">
      <w:pPr>
        <w:numPr>
          <w:ilvl w:val="0"/>
          <w:numId w:val="27"/>
        </w:numPr>
        <w:spacing w:line="240" w:lineRule="auto"/>
        <w:jc w:val="both"/>
        <w:rPr>
          <w:rFonts w:cs="Arial"/>
        </w:rPr>
      </w:pPr>
      <w:r w:rsidRPr="008B2A26">
        <w:rPr>
          <w:rFonts w:cs="Arial"/>
        </w:rPr>
        <w:t>Główny Punkt Dystrybucyjny (GPD) należy zlokalizować w pomieszczeniu Przedsionka 0/22 na parterze;</w:t>
      </w:r>
    </w:p>
    <w:p w14:paraId="3352ECA2" w14:textId="77777777" w:rsidR="008B2A26" w:rsidRPr="008B2A26" w:rsidRDefault="008B2A26" w:rsidP="004170FB">
      <w:pPr>
        <w:numPr>
          <w:ilvl w:val="0"/>
          <w:numId w:val="27"/>
        </w:numPr>
        <w:spacing w:line="240" w:lineRule="auto"/>
        <w:jc w:val="both"/>
        <w:rPr>
          <w:rFonts w:cs="Arial"/>
        </w:rPr>
      </w:pPr>
      <w:r w:rsidRPr="008B2A26">
        <w:rPr>
          <w:rFonts w:cs="Arial"/>
        </w:rPr>
        <w:t>Punkt GPD ma posiadać połączenie ze wszystkimi LPD w budynku za pomocą okablowania światłowodowego;</w:t>
      </w:r>
    </w:p>
    <w:p w14:paraId="0F4CC35E" w14:textId="6125922F" w:rsidR="008B2A26" w:rsidRPr="008B2A26" w:rsidRDefault="008B2A26" w:rsidP="004170FB">
      <w:pPr>
        <w:numPr>
          <w:ilvl w:val="0"/>
          <w:numId w:val="27"/>
        </w:numPr>
        <w:spacing w:line="240" w:lineRule="auto"/>
        <w:jc w:val="both"/>
        <w:rPr>
          <w:rFonts w:cs="Arial"/>
        </w:rPr>
      </w:pPr>
      <w:r w:rsidRPr="008B2A26">
        <w:rPr>
          <w:rFonts w:cs="Arial"/>
        </w:rPr>
        <w:t xml:space="preserve">Połączenia okablowania pionowego należy zrealizować w oparciu o kable światłowodowe </w:t>
      </w:r>
      <w:r w:rsidR="00531D85">
        <w:rPr>
          <w:rFonts w:cs="Arial"/>
        </w:rPr>
        <w:br/>
      </w:r>
      <w:r w:rsidRPr="008B2A26">
        <w:rPr>
          <w:rFonts w:cs="Arial"/>
        </w:rPr>
        <w:t>z włóknami OM4:</w:t>
      </w:r>
    </w:p>
    <w:p w14:paraId="0EEFAFB0" w14:textId="77777777" w:rsidR="008B2A26" w:rsidRPr="008B2A26" w:rsidRDefault="008B2A26" w:rsidP="004170FB">
      <w:pPr>
        <w:numPr>
          <w:ilvl w:val="1"/>
          <w:numId w:val="27"/>
        </w:numPr>
        <w:spacing w:line="240" w:lineRule="auto"/>
        <w:jc w:val="both"/>
        <w:rPr>
          <w:rFonts w:cs="Arial"/>
        </w:rPr>
      </w:pPr>
      <w:r w:rsidRPr="008B2A26">
        <w:rPr>
          <w:rFonts w:cs="Arial"/>
        </w:rPr>
        <w:lastRenderedPageBreak/>
        <w:t>1x</w:t>
      </w:r>
      <w:proofErr w:type="gramStart"/>
      <w:r w:rsidRPr="008B2A26">
        <w:rPr>
          <w:rFonts w:cs="Arial"/>
        </w:rPr>
        <w:t>8  włókien</w:t>
      </w:r>
      <w:proofErr w:type="gramEnd"/>
    </w:p>
    <w:p w14:paraId="1C33B1CE" w14:textId="77777777" w:rsidR="008B2A26" w:rsidRPr="008B2A26" w:rsidRDefault="008B2A26" w:rsidP="004170FB">
      <w:pPr>
        <w:numPr>
          <w:ilvl w:val="0"/>
          <w:numId w:val="27"/>
        </w:numPr>
        <w:spacing w:line="240" w:lineRule="auto"/>
        <w:jc w:val="both"/>
        <w:rPr>
          <w:rFonts w:cs="Arial"/>
        </w:rPr>
      </w:pPr>
      <w:r w:rsidRPr="008B2A26">
        <w:rPr>
          <w:rFonts w:cs="Arial"/>
        </w:rPr>
        <w:t>Wszelkie połączenia światłowodowe szkieletowe należy zakończyć na przełącznicach światłowodowych z wykorzystaniem złącz typu:</w:t>
      </w:r>
    </w:p>
    <w:p w14:paraId="0638EE87" w14:textId="77777777" w:rsidR="008B2A26" w:rsidRPr="008B2A26" w:rsidRDefault="008B2A26" w:rsidP="004170FB">
      <w:pPr>
        <w:numPr>
          <w:ilvl w:val="1"/>
          <w:numId w:val="27"/>
        </w:numPr>
        <w:spacing w:line="240" w:lineRule="auto"/>
        <w:jc w:val="both"/>
        <w:rPr>
          <w:rFonts w:cs="Arial"/>
        </w:rPr>
      </w:pPr>
      <w:r w:rsidRPr="008B2A26">
        <w:rPr>
          <w:rFonts w:cs="Arial"/>
        </w:rPr>
        <w:t>LC/PC</w:t>
      </w:r>
    </w:p>
    <w:p w14:paraId="5123577B" w14:textId="77777777" w:rsidR="008B2A26" w:rsidRPr="008B2A26" w:rsidRDefault="008B2A26" w:rsidP="004170FB">
      <w:pPr>
        <w:numPr>
          <w:ilvl w:val="0"/>
          <w:numId w:val="27"/>
        </w:numPr>
        <w:spacing w:line="240" w:lineRule="auto"/>
        <w:jc w:val="both"/>
        <w:rPr>
          <w:rFonts w:cs="Arial"/>
        </w:rPr>
      </w:pPr>
      <w:bookmarkStart w:id="100" w:name="_Toc34146669"/>
      <w:bookmarkStart w:id="101" w:name="_Hlk34144971"/>
      <w:r w:rsidRPr="008B2A26">
        <w:rPr>
          <w:rFonts w:cs="Arial"/>
        </w:rPr>
        <w:t>Projektowana sieć LAN może zostać wykorzystana na potrzeby komunikacji głosowej opartej o system VoIP;</w:t>
      </w:r>
    </w:p>
    <w:p w14:paraId="53DFEA7D" w14:textId="77777777" w:rsidR="008B2A26" w:rsidRPr="008B2A26" w:rsidRDefault="008B2A26" w:rsidP="004170FB">
      <w:pPr>
        <w:numPr>
          <w:ilvl w:val="0"/>
          <w:numId w:val="27"/>
        </w:numPr>
        <w:spacing w:line="240" w:lineRule="auto"/>
        <w:jc w:val="both"/>
        <w:rPr>
          <w:rFonts w:cs="Arial"/>
        </w:rPr>
      </w:pPr>
      <w:r w:rsidRPr="008B2A26">
        <w:rPr>
          <w:rFonts w:cs="Arial"/>
        </w:rPr>
        <w:t>Montaż gniazd okablowania poziomego PL ma być realizowany podtynkowo przy zastosowaniu płyt czołowych z uchwytami w standardzie montażowym 45x45;</w:t>
      </w:r>
    </w:p>
    <w:p w14:paraId="5033B153" w14:textId="77777777" w:rsidR="008B2A26" w:rsidRPr="008B2A26" w:rsidRDefault="008B2A26" w:rsidP="004170FB">
      <w:pPr>
        <w:numPr>
          <w:ilvl w:val="0"/>
          <w:numId w:val="27"/>
        </w:numPr>
        <w:spacing w:line="240" w:lineRule="auto"/>
        <w:jc w:val="both"/>
        <w:rPr>
          <w:rFonts w:cs="Arial"/>
        </w:rPr>
      </w:pPr>
      <w:r w:rsidRPr="008B2A26">
        <w:rPr>
          <w:rFonts w:cs="Arial"/>
        </w:rPr>
        <w:t>System okablowania poziomego spełniający wymogi minimum Klasy EA ma być prowadzony miedzianym kablem typu:</w:t>
      </w:r>
    </w:p>
    <w:p w14:paraId="6A2696EA" w14:textId="77777777" w:rsidR="008B2A26" w:rsidRPr="008B2A26" w:rsidRDefault="008B2A26" w:rsidP="004170FB">
      <w:pPr>
        <w:numPr>
          <w:ilvl w:val="1"/>
          <w:numId w:val="27"/>
        </w:numPr>
        <w:spacing w:line="240" w:lineRule="auto"/>
        <w:jc w:val="both"/>
        <w:rPr>
          <w:rFonts w:cs="Arial"/>
        </w:rPr>
      </w:pPr>
      <w:r w:rsidRPr="008B2A26">
        <w:rPr>
          <w:rFonts w:cs="Arial"/>
        </w:rPr>
        <w:t>U/UTP – kat.6A</w:t>
      </w:r>
    </w:p>
    <w:p w14:paraId="65788013" w14:textId="77777777" w:rsidR="008B2A26" w:rsidRPr="008B2A26" w:rsidRDefault="008B2A26" w:rsidP="004170FB">
      <w:pPr>
        <w:numPr>
          <w:ilvl w:val="0"/>
          <w:numId w:val="27"/>
        </w:numPr>
        <w:spacing w:line="240" w:lineRule="auto"/>
        <w:jc w:val="both"/>
        <w:rPr>
          <w:rFonts w:cs="Arial"/>
        </w:rPr>
      </w:pPr>
      <w:r w:rsidRPr="008B2A26">
        <w:rPr>
          <w:rFonts w:cs="Arial"/>
        </w:rPr>
        <w:t>System okablowania poziomego ma być realizowany poprzez nieekranowane gniazda RJ45 o wydajności:</w:t>
      </w:r>
    </w:p>
    <w:p w14:paraId="5AD63669" w14:textId="77777777" w:rsidR="008B2A26" w:rsidRPr="008B2A26" w:rsidRDefault="008B2A26" w:rsidP="004170FB">
      <w:pPr>
        <w:numPr>
          <w:ilvl w:val="1"/>
          <w:numId w:val="27"/>
        </w:numPr>
        <w:spacing w:line="240" w:lineRule="auto"/>
        <w:jc w:val="both"/>
        <w:rPr>
          <w:rFonts w:cs="Arial"/>
        </w:rPr>
      </w:pPr>
      <w:r w:rsidRPr="008B2A26">
        <w:rPr>
          <w:rFonts w:cs="Arial"/>
        </w:rPr>
        <w:t>kat.6A</w:t>
      </w:r>
    </w:p>
    <w:p w14:paraId="66F24E5B" w14:textId="77777777" w:rsidR="008B2A26" w:rsidRPr="008B2A26" w:rsidRDefault="008B2A26" w:rsidP="004170FB">
      <w:pPr>
        <w:numPr>
          <w:ilvl w:val="0"/>
          <w:numId w:val="27"/>
        </w:numPr>
        <w:spacing w:line="240" w:lineRule="auto"/>
        <w:jc w:val="both"/>
        <w:rPr>
          <w:rFonts w:cs="Arial"/>
        </w:rPr>
      </w:pPr>
      <w:r w:rsidRPr="008B2A26">
        <w:rPr>
          <w:rFonts w:cs="Arial"/>
        </w:rPr>
        <w:t>Należy zastosować panele krosowe typu:</w:t>
      </w:r>
    </w:p>
    <w:p w14:paraId="78B4EEB1" w14:textId="77777777" w:rsidR="008B2A26" w:rsidRPr="008B2A26" w:rsidRDefault="008B2A26" w:rsidP="004170FB">
      <w:pPr>
        <w:numPr>
          <w:ilvl w:val="1"/>
          <w:numId w:val="27"/>
        </w:numPr>
        <w:spacing w:line="240" w:lineRule="auto"/>
        <w:jc w:val="both"/>
        <w:rPr>
          <w:rFonts w:cs="Arial"/>
        </w:rPr>
      </w:pPr>
      <w:r w:rsidRPr="008B2A26">
        <w:rPr>
          <w:rFonts w:cs="Arial"/>
        </w:rPr>
        <w:t>24 porty, 1U, modularne:</w:t>
      </w:r>
    </w:p>
    <w:p w14:paraId="5036033F" w14:textId="77777777" w:rsidR="008B2A26" w:rsidRPr="00EC1881" w:rsidRDefault="008B2A26" w:rsidP="004170FB">
      <w:pPr>
        <w:pStyle w:val="Akapitzlist"/>
        <w:numPr>
          <w:ilvl w:val="1"/>
          <w:numId w:val="35"/>
        </w:numPr>
        <w:spacing w:line="240" w:lineRule="auto"/>
        <w:jc w:val="both"/>
        <w:rPr>
          <w:rFonts w:cs="Arial"/>
        </w:rPr>
      </w:pPr>
      <w:r w:rsidRPr="00EC1881">
        <w:rPr>
          <w:rFonts w:cs="Arial"/>
        </w:rPr>
        <w:t>Wersja prosta,</w:t>
      </w:r>
    </w:p>
    <w:p w14:paraId="432766F9" w14:textId="77777777" w:rsidR="008B2A26" w:rsidRPr="008B2A26" w:rsidRDefault="008B2A26" w:rsidP="004170FB">
      <w:pPr>
        <w:numPr>
          <w:ilvl w:val="0"/>
          <w:numId w:val="27"/>
        </w:numPr>
        <w:spacing w:line="240" w:lineRule="auto"/>
        <w:jc w:val="both"/>
        <w:rPr>
          <w:rFonts w:cs="Arial"/>
        </w:rPr>
      </w:pPr>
      <w:r w:rsidRPr="008B2A26">
        <w:rPr>
          <w:rFonts w:cs="Arial"/>
        </w:rPr>
        <w:t>Wszystkie kable okablowania poziomego mają być zakończone w osprzęcie połączeniowym zgodnie z normą PN-EN 50173-1;</w:t>
      </w:r>
    </w:p>
    <w:p w14:paraId="59A62530" w14:textId="77777777" w:rsidR="008B2A26" w:rsidRPr="008B2A26" w:rsidRDefault="008B2A26" w:rsidP="004170FB">
      <w:pPr>
        <w:numPr>
          <w:ilvl w:val="0"/>
          <w:numId w:val="27"/>
        </w:numPr>
        <w:spacing w:line="240" w:lineRule="auto"/>
        <w:jc w:val="both"/>
        <w:rPr>
          <w:rFonts w:cs="Arial"/>
        </w:rPr>
      </w:pPr>
      <w:r w:rsidRPr="008B2A26">
        <w:rPr>
          <w:rFonts w:cs="Arial"/>
        </w:rPr>
        <w:t>Budynek na piętrach: od parteru do IV piętra, ma posiadać system sieci bezprzewodowy (</w:t>
      </w:r>
      <w:proofErr w:type="spellStart"/>
      <w:r w:rsidRPr="008B2A26">
        <w:rPr>
          <w:rFonts w:cs="Arial"/>
        </w:rPr>
        <w:t>WiFi</w:t>
      </w:r>
      <w:proofErr w:type="spellEnd"/>
      <w:r w:rsidRPr="008B2A26">
        <w:rPr>
          <w:rFonts w:cs="Arial"/>
        </w:rPr>
        <w:t>);</w:t>
      </w:r>
    </w:p>
    <w:p w14:paraId="55ED8E42" w14:textId="77777777" w:rsidR="008B2A26" w:rsidRPr="008B2A26" w:rsidRDefault="008B2A26" w:rsidP="004170FB">
      <w:pPr>
        <w:numPr>
          <w:ilvl w:val="0"/>
          <w:numId w:val="27"/>
        </w:numPr>
        <w:spacing w:line="240" w:lineRule="auto"/>
        <w:jc w:val="both"/>
        <w:rPr>
          <w:rFonts w:cs="Arial"/>
        </w:rPr>
      </w:pPr>
      <w:r w:rsidRPr="008B2A26">
        <w:rPr>
          <w:rFonts w:cs="Arial"/>
        </w:rPr>
        <w:t>Część PEL-i zlokalizowanych na III piętrze, jest obsługiwana przez istniejący Punkt Dystrybucyjny (</w:t>
      </w:r>
      <w:proofErr w:type="spellStart"/>
      <w:r w:rsidRPr="008B2A26">
        <w:rPr>
          <w:rFonts w:cs="Arial"/>
        </w:rPr>
        <w:t>LPDist</w:t>
      </w:r>
      <w:proofErr w:type="spellEnd"/>
      <w:r w:rsidRPr="008B2A26">
        <w:rPr>
          <w:rFonts w:cs="Arial"/>
        </w:rPr>
        <w:t>). W celu przyszłościowej migracji tych PEL-i do nowo projektowanych gniazd, należy do każdego z tych gniazd doprowadzić nowo projektowane okablowanie (nie zakończone na gnieździe), według rysunkach i schematów dołączonych doi dokumentacji;</w:t>
      </w:r>
    </w:p>
    <w:p w14:paraId="1577626E" w14:textId="77777777" w:rsidR="008B2A26" w:rsidRPr="008B2A26" w:rsidRDefault="008B2A26" w:rsidP="004170FB">
      <w:pPr>
        <w:numPr>
          <w:ilvl w:val="0"/>
          <w:numId w:val="27"/>
        </w:numPr>
        <w:spacing w:line="240" w:lineRule="auto"/>
        <w:jc w:val="both"/>
        <w:rPr>
          <w:rFonts w:cs="Arial"/>
        </w:rPr>
      </w:pPr>
      <w:r w:rsidRPr="008B2A26">
        <w:rPr>
          <w:rFonts w:cs="Arial"/>
        </w:rPr>
        <w:t xml:space="preserve">Aby zagwarantować i potwierdzić wymaganą wydajność okablowania miedzianego przeznaczonych do zabudowy (kabel oraz gniazdo) producent musi posiadać certyfikaty wydane przez akredytowane niezależne laboratoria (np. </w:t>
      </w:r>
      <w:proofErr w:type="spellStart"/>
      <w:r w:rsidRPr="008B2A26">
        <w:rPr>
          <w:rFonts w:cs="Arial"/>
        </w:rPr>
        <w:t>Intertek</w:t>
      </w:r>
      <w:proofErr w:type="spellEnd"/>
      <w:r w:rsidRPr="008B2A26">
        <w:rPr>
          <w:rFonts w:cs="Arial"/>
        </w:rPr>
        <w:t>, ETL, GHMT, Delta) potwierdzające zgodność systemu/komponentów z wymaganiami normy międzynarodowej, tj. ISO/IEC 11801 lub EN50173-1;</w:t>
      </w:r>
    </w:p>
    <w:p w14:paraId="2007D162" w14:textId="77777777" w:rsidR="008B2A26" w:rsidRPr="008B2A26" w:rsidRDefault="008B2A26" w:rsidP="004170FB">
      <w:pPr>
        <w:numPr>
          <w:ilvl w:val="0"/>
          <w:numId w:val="27"/>
        </w:numPr>
        <w:spacing w:line="240" w:lineRule="auto"/>
        <w:jc w:val="both"/>
        <w:rPr>
          <w:rFonts w:cs="Arial"/>
        </w:rPr>
      </w:pPr>
      <w:r w:rsidRPr="008B2A26">
        <w:rPr>
          <w:rFonts w:cs="Arial"/>
        </w:rPr>
        <w:t>Wszystkie złącza światłowodowe muszą być wypolerowane w fabrycznym procesie produkcyjnym – nie dopuszcza się złącz polerowanych ręcznie podczas instalacji systemu;</w:t>
      </w:r>
    </w:p>
    <w:p w14:paraId="66F851A6" w14:textId="441A1EB5" w:rsidR="008B2A26" w:rsidRPr="008B2A26" w:rsidRDefault="008B2A26" w:rsidP="004170FB">
      <w:pPr>
        <w:numPr>
          <w:ilvl w:val="0"/>
          <w:numId w:val="27"/>
        </w:numPr>
        <w:spacing w:line="240" w:lineRule="auto"/>
        <w:jc w:val="both"/>
        <w:rPr>
          <w:rFonts w:cs="Arial"/>
        </w:rPr>
      </w:pPr>
      <w:r w:rsidRPr="008B2A26">
        <w:rPr>
          <w:rFonts w:cs="Arial"/>
        </w:rPr>
        <w:t xml:space="preserve">Dla każdego podsystemu od strony paneli krosowych (np. LAN, WLAN) należy stosować kable krosowe oraz moduły gniazd RJ45 w innym kolorze dla łatwej identyfikacji </w:t>
      </w:r>
      <w:r w:rsidR="00531D85">
        <w:rPr>
          <w:rFonts w:cs="Arial"/>
        </w:rPr>
        <w:br/>
      </w:r>
      <w:r w:rsidRPr="008B2A26">
        <w:rPr>
          <w:rFonts w:cs="Arial"/>
        </w:rPr>
        <w:t xml:space="preserve">i zarzadzania systemem. Oznaczenia kolorystyczne w innej </w:t>
      </w:r>
      <w:r w:rsidR="00531D85" w:rsidRPr="008B2A26">
        <w:rPr>
          <w:rFonts w:cs="Arial"/>
        </w:rPr>
        <w:t>postaci</w:t>
      </w:r>
      <w:r w:rsidRPr="008B2A26">
        <w:rPr>
          <w:rFonts w:cs="Arial"/>
        </w:rPr>
        <w:t xml:space="preserve"> niż stały kolor komponentu nie będą dopuszczane z racji na brak trwałości.</w:t>
      </w:r>
    </w:p>
    <w:p w14:paraId="5F613E38" w14:textId="77777777" w:rsidR="008B2A26" w:rsidRPr="008B2A26" w:rsidRDefault="008B2A26" w:rsidP="004170FB">
      <w:pPr>
        <w:numPr>
          <w:ilvl w:val="0"/>
          <w:numId w:val="27"/>
        </w:numPr>
        <w:spacing w:line="240" w:lineRule="auto"/>
        <w:jc w:val="both"/>
        <w:rPr>
          <w:rFonts w:cs="Arial"/>
        </w:rPr>
      </w:pPr>
      <w:r w:rsidRPr="008B2A26">
        <w:rPr>
          <w:rFonts w:cs="Arial"/>
        </w:rPr>
        <w:t xml:space="preserve">Miedziane kable krosowe muszą pochodzić z oferty tego samego producenta co pozostałe komponentów okablowania strukturalnego oraz być zgodne z Dyrektywą Parlamentu Europejskiego i Rady nr. 2011/65/UE z dnia 8 czerwca </w:t>
      </w:r>
      <w:proofErr w:type="gramStart"/>
      <w:r w:rsidRPr="008B2A26">
        <w:rPr>
          <w:rFonts w:cs="Arial"/>
        </w:rPr>
        <w:t>2011r.</w:t>
      </w:r>
      <w:proofErr w:type="gramEnd"/>
      <w:r w:rsidRPr="008B2A26">
        <w:rPr>
          <w:rFonts w:cs="Arial"/>
        </w:rPr>
        <w:t xml:space="preserve"> poparte odpowiednim certyfikatem; </w:t>
      </w:r>
    </w:p>
    <w:p w14:paraId="309CE048" w14:textId="77777777" w:rsidR="008B2A26" w:rsidRPr="008B2A26" w:rsidRDefault="008B2A26" w:rsidP="004170FB">
      <w:pPr>
        <w:numPr>
          <w:ilvl w:val="0"/>
          <w:numId w:val="27"/>
        </w:numPr>
        <w:spacing w:line="240" w:lineRule="auto"/>
        <w:jc w:val="both"/>
        <w:rPr>
          <w:rFonts w:cs="Arial"/>
        </w:rPr>
      </w:pPr>
      <w:r w:rsidRPr="008B2A26">
        <w:rPr>
          <w:rFonts w:cs="Arial"/>
        </w:rPr>
        <w:t>Wszystkie miedziane wtyki kablowe stosowane w połączeniach MPTL muszą pochodzić od tego samego producenta co reszta komponentów okablowania strukturalnego;</w:t>
      </w:r>
    </w:p>
    <w:p w14:paraId="0D550041" w14:textId="77777777" w:rsidR="008B2A26" w:rsidRPr="008B2A26" w:rsidRDefault="008B2A26" w:rsidP="004170FB">
      <w:pPr>
        <w:numPr>
          <w:ilvl w:val="0"/>
          <w:numId w:val="27"/>
        </w:numPr>
        <w:spacing w:line="240" w:lineRule="auto"/>
        <w:jc w:val="both"/>
        <w:rPr>
          <w:rFonts w:cs="Arial"/>
        </w:rPr>
      </w:pPr>
      <w:r w:rsidRPr="008B2A26">
        <w:rPr>
          <w:rFonts w:cs="Arial"/>
        </w:rPr>
        <w:t>Światłowodowe kable krosowe muszą pochodzić z oferty tego samego producenta co pozostałe komponentów okablowania strukturalnego;</w:t>
      </w:r>
    </w:p>
    <w:p w14:paraId="10F765C7" w14:textId="77777777" w:rsidR="008B2A26" w:rsidRPr="008B2A26" w:rsidRDefault="008B2A26" w:rsidP="004170FB">
      <w:pPr>
        <w:numPr>
          <w:ilvl w:val="0"/>
          <w:numId w:val="27"/>
        </w:numPr>
        <w:spacing w:line="240" w:lineRule="auto"/>
        <w:jc w:val="both"/>
        <w:rPr>
          <w:rFonts w:cs="Arial"/>
        </w:rPr>
      </w:pPr>
      <w:r w:rsidRPr="008B2A26">
        <w:rPr>
          <w:rFonts w:cs="Arial"/>
        </w:rPr>
        <w:t>W szafach i stojakach mają być zastosowane wieszaki poziome i pionowe ułatwiające prowadzenie i układanie kabli oraz zarządzanie kablami krosowymi;</w:t>
      </w:r>
    </w:p>
    <w:p w14:paraId="7E08448D" w14:textId="77777777" w:rsidR="008B2A26" w:rsidRPr="008B2A26" w:rsidRDefault="008B2A26" w:rsidP="004170FB">
      <w:pPr>
        <w:numPr>
          <w:ilvl w:val="0"/>
          <w:numId w:val="27"/>
        </w:numPr>
        <w:spacing w:line="240" w:lineRule="auto"/>
        <w:jc w:val="both"/>
        <w:rPr>
          <w:rFonts w:cs="Arial"/>
        </w:rPr>
      </w:pPr>
      <w:r w:rsidRPr="008B2A26">
        <w:rPr>
          <w:rFonts w:cs="Arial"/>
        </w:rPr>
        <w:lastRenderedPageBreak/>
        <w:t>Producent proponowanego systemu okablowania strukturalnego musi posiadać aktualne certyfikaty ISO9001 i ISO14001;</w:t>
      </w:r>
    </w:p>
    <w:p w14:paraId="00A62E70" w14:textId="3A577719" w:rsidR="00EC1881" w:rsidRPr="001E5AB1" w:rsidRDefault="00EC1881" w:rsidP="00EC1881">
      <w:pPr>
        <w:pStyle w:val="0Nag2"/>
      </w:pPr>
      <w:bookmarkStart w:id="102" w:name="_Toc105407713"/>
      <w:bookmarkEnd w:id="100"/>
      <w:bookmarkEnd w:id="101"/>
      <w:r>
        <w:t>Środowisko</w:t>
      </w:r>
      <w:bookmarkEnd w:id="102"/>
    </w:p>
    <w:p w14:paraId="0DB6FFCB" w14:textId="77777777" w:rsidR="00EC1881" w:rsidRPr="006A39D0" w:rsidRDefault="00EC1881" w:rsidP="00EC1881">
      <w:pPr>
        <w:pStyle w:val="Tekst115"/>
      </w:pPr>
      <w:r w:rsidRPr="006A39D0">
        <w:t xml:space="preserve">Środowisko wewnątrz </w:t>
      </w:r>
      <w:r w:rsidRPr="007A1B6E">
        <w:t>budynku, w których będzie instalowany osprzęt kablowy, jest środowiskiem biurowym i zostało ono sklasyfikowane jako M</w:t>
      </w:r>
      <w:r w:rsidRPr="00EC1881">
        <w:t>1</w:t>
      </w:r>
      <w:r w:rsidRPr="007A1B6E">
        <w:t>I</w:t>
      </w:r>
      <w:r w:rsidRPr="00EC1881">
        <w:t>1</w:t>
      </w:r>
      <w:r w:rsidRPr="007A1B6E">
        <w:t>C</w:t>
      </w:r>
      <w:r w:rsidRPr="00EC1881">
        <w:t>1</w:t>
      </w:r>
      <w:r w:rsidRPr="007A1B6E">
        <w:t>E</w:t>
      </w:r>
      <w:r w:rsidRPr="00EC1881">
        <w:t>1</w:t>
      </w:r>
      <w:r w:rsidRPr="006A39D0">
        <w:t xml:space="preserve"> zgodnie z PN-EN 50173-1.</w:t>
      </w:r>
    </w:p>
    <w:p w14:paraId="2A0306B6" w14:textId="442CB60D" w:rsidR="00EC1881" w:rsidRPr="001E5AB1" w:rsidRDefault="00EC1881" w:rsidP="00EC1881">
      <w:pPr>
        <w:pStyle w:val="0Nag2"/>
      </w:pPr>
      <w:bookmarkStart w:id="103" w:name="_Toc105407714"/>
      <w:r>
        <w:t>Prowadzenie i organizacja kabli</w:t>
      </w:r>
      <w:bookmarkEnd w:id="103"/>
    </w:p>
    <w:p w14:paraId="75B0A311" w14:textId="3FC4D9A5" w:rsidR="00EC1881" w:rsidRPr="00CC7A94" w:rsidRDefault="00EC1881" w:rsidP="00EC1881">
      <w:pPr>
        <w:pStyle w:val="0Nag3"/>
      </w:pPr>
      <w:bookmarkStart w:id="104" w:name="_Toc105407715"/>
      <w:r>
        <w:t>Prowadzenie okablowania</w:t>
      </w:r>
      <w:bookmarkEnd w:id="104"/>
    </w:p>
    <w:p w14:paraId="5C04A750" w14:textId="77777777" w:rsidR="00EC1881" w:rsidRPr="00EC1881" w:rsidRDefault="00EC1881" w:rsidP="00EC1881">
      <w:pPr>
        <w:pStyle w:val="Tekst115"/>
      </w:pPr>
      <w:r w:rsidRPr="00EC1881">
        <w:t>Okablowanie w budynku ma zostać rozprowadzone:</w:t>
      </w:r>
    </w:p>
    <w:p w14:paraId="39939DB3" w14:textId="77777777" w:rsidR="00EC1881" w:rsidRPr="00447BDF" w:rsidRDefault="00EC1881" w:rsidP="004170FB">
      <w:pPr>
        <w:numPr>
          <w:ilvl w:val="0"/>
          <w:numId w:val="36"/>
        </w:numPr>
        <w:spacing w:after="160" w:line="240" w:lineRule="auto"/>
        <w:jc w:val="both"/>
        <w:rPr>
          <w:rFonts w:cs="Arial"/>
        </w:rPr>
      </w:pPr>
      <w:r w:rsidRPr="00447BDF">
        <w:rPr>
          <w:rFonts w:cs="Arial"/>
        </w:rPr>
        <w:t xml:space="preserve">na głównych ciągach komunikacyjnych oraz w pomieszczeniach do punktów logicznych – podtynkowo w rurkach </w:t>
      </w:r>
      <w:proofErr w:type="spellStart"/>
      <w:r w:rsidRPr="00447BDF">
        <w:rPr>
          <w:rFonts w:cs="Arial"/>
        </w:rPr>
        <w:t>peszel</w:t>
      </w:r>
      <w:proofErr w:type="spellEnd"/>
      <w:r w:rsidRPr="00447BDF">
        <w:rPr>
          <w:rFonts w:cs="Arial"/>
        </w:rPr>
        <w:t>,</w:t>
      </w:r>
    </w:p>
    <w:p w14:paraId="5D917051" w14:textId="283E9F8A" w:rsidR="00EC1881" w:rsidRPr="00CC7A94" w:rsidRDefault="00EC1881" w:rsidP="00EC1881">
      <w:pPr>
        <w:pStyle w:val="0Nag3"/>
      </w:pPr>
      <w:bookmarkStart w:id="105" w:name="_Toc105407716"/>
      <w:r>
        <w:t>Separacja okablowania</w:t>
      </w:r>
      <w:bookmarkEnd w:id="105"/>
    </w:p>
    <w:p w14:paraId="65EC84A5" w14:textId="150F00A3" w:rsidR="00EC1881" w:rsidRPr="008B12B4" w:rsidRDefault="00EC1881" w:rsidP="00EC1881">
      <w:pPr>
        <w:pStyle w:val="Tekst115"/>
      </w:pPr>
      <w:r w:rsidRPr="006A39D0">
        <w:t xml:space="preserve">Kable okablowania strukturalnego oraz elektrycznego, należy prowadzić w oddzielnych trasach kablowych przy zachowaniu minimalnej separacji. Wartość separacji kabli logicznych </w:t>
      </w:r>
      <w:r w:rsidR="00531D85">
        <w:br/>
      </w:r>
      <w:r w:rsidRPr="006A39D0">
        <w:t xml:space="preserve">od </w:t>
      </w:r>
      <w:r w:rsidRPr="008B12B4">
        <w:t xml:space="preserve">elektrycznych należy obliczyć zgodnie z normą </w:t>
      </w:r>
      <w:r w:rsidRPr="00EC1881">
        <w:t>PN-EN 50174-2:2018-08</w:t>
      </w:r>
      <w:r>
        <w:t>.</w:t>
      </w:r>
      <w:r w:rsidRPr="00EC1881">
        <w:t xml:space="preserve"> </w:t>
      </w:r>
    </w:p>
    <w:p w14:paraId="4D9E98BC" w14:textId="7FB7C8CA" w:rsidR="00EC1881" w:rsidRPr="001E5AB1" w:rsidRDefault="00EC1881" w:rsidP="00EC1881">
      <w:pPr>
        <w:pStyle w:val="0Nag2"/>
      </w:pPr>
      <w:bookmarkStart w:id="106" w:name="_Toc105407717"/>
      <w:r>
        <w:t>Okablowanie miedziane</w:t>
      </w:r>
      <w:bookmarkEnd w:id="106"/>
    </w:p>
    <w:p w14:paraId="11EB3DD0" w14:textId="224A6F45" w:rsidR="00EC1881" w:rsidRPr="00CC7A94" w:rsidRDefault="00EC1881" w:rsidP="00EC1881">
      <w:pPr>
        <w:pStyle w:val="0Nag3"/>
      </w:pPr>
      <w:bookmarkStart w:id="107" w:name="_Toc105407718"/>
      <w:r>
        <w:t>Punkt logiczny (PL)</w:t>
      </w:r>
      <w:bookmarkEnd w:id="107"/>
    </w:p>
    <w:p w14:paraId="057E28D3" w14:textId="3918D507" w:rsidR="00EC1881" w:rsidRPr="008B12B4" w:rsidRDefault="00EC1881" w:rsidP="00EC1881">
      <w:pPr>
        <w:pStyle w:val="Tekst115"/>
      </w:pPr>
      <w:r w:rsidRPr="008B12B4">
        <w:t xml:space="preserve">Kable okablowania poziomego mają być zakończone w zestawach gniazd, zwanych dalej punktami logicznymi (PL). Gniazda w zestawach PL występują w różnej ilości i konfiguracji </w:t>
      </w:r>
      <w:r w:rsidR="00531D85">
        <w:br/>
      </w:r>
      <w:r w:rsidRPr="008B12B4">
        <w:t>w zależności od lokalizacji i przeznaczenia.</w:t>
      </w:r>
    </w:p>
    <w:p w14:paraId="53F0E18C" w14:textId="7B982CFA" w:rsidR="00EC1881" w:rsidRPr="008B12B4" w:rsidRDefault="00EC1881" w:rsidP="00EC1881">
      <w:pPr>
        <w:pStyle w:val="Tekst115"/>
      </w:pPr>
      <w:r w:rsidRPr="008B12B4">
        <w:t xml:space="preserve">Zestawy gniazd PL mają być zgodne ze standardem uchwytu osprzętu elektroinstalacyjnego typu M45 (45x45mm). Należy zastosować płyty czołowe skośne. Rodzaj płyty czołowej należy tak dobrać, aby płyta czołowa nie powodowała nadmiernego promienia gięcia kabla po zatrzaśnięciu </w:t>
      </w:r>
      <w:r w:rsidR="00531D85">
        <w:br/>
      </w:r>
      <w:r w:rsidRPr="008B12B4">
        <w:t xml:space="preserve">w ramce. Należy stosować także odpowiednio głębokie puszki podtynkowe lub kanały kablowe, aby pozostawić odpowiedni zapas przestrzeni dla kabla i modułu po zatrzaśnięciu w ramce. W sytuacjach bardzo ograniczonej przestrzeni należy stosować prowadnice kierunkowe dla modułów gniazd, które pozwalają wyprowadzić kabel pod kątem min. 45º w górę, dół, lewo lub w prawo w zależności od kierunku, z którego kabel wchodzi do PL – patrz rysunki poniżej. Taki sposób wyprowadzenia kabli z modułów gwarantuje optymalny promień gięcia kabli oraz poprawne parametry kanału nawet </w:t>
      </w:r>
      <w:r w:rsidR="00531D85">
        <w:br/>
      </w:r>
      <w:r w:rsidRPr="008B12B4">
        <w:t>w ograniczonych przestrzeniach.</w:t>
      </w:r>
    </w:p>
    <w:p w14:paraId="5B0988DB" w14:textId="77777777" w:rsidR="00EC1881" w:rsidRPr="008B12B4" w:rsidRDefault="00EC1881" w:rsidP="00E64097">
      <w:pPr>
        <w:pStyle w:val="Tekst115"/>
        <w:ind w:firstLine="0"/>
      </w:pPr>
      <w:r w:rsidRPr="008B12B4">
        <w:rPr>
          <w:noProof/>
        </w:rPr>
        <w:lastRenderedPageBreak/>
        <w:drawing>
          <wp:inline distT="0" distB="0" distL="0" distR="0" wp14:anchorId="17D420F6" wp14:editId="40014A52">
            <wp:extent cx="1421497" cy="1598843"/>
            <wp:effectExtent l="0" t="0" r="762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Obraz 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24705" cy="1602451"/>
                    </a:xfrm>
                    <a:prstGeom prst="rect">
                      <a:avLst/>
                    </a:prstGeom>
                  </pic:spPr>
                </pic:pic>
              </a:graphicData>
            </a:graphic>
          </wp:inline>
        </w:drawing>
      </w:r>
      <w:r w:rsidRPr="008B12B4">
        <w:rPr>
          <w:noProof/>
        </w:rPr>
        <w:drawing>
          <wp:inline distT="0" distB="0" distL="0" distR="0" wp14:anchorId="0C8CF42C" wp14:editId="1680014C">
            <wp:extent cx="1405047" cy="1594187"/>
            <wp:effectExtent l="0" t="0" r="508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Obraz 12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05047" cy="1594187"/>
                    </a:xfrm>
                    <a:prstGeom prst="rect">
                      <a:avLst/>
                    </a:prstGeom>
                  </pic:spPr>
                </pic:pic>
              </a:graphicData>
            </a:graphic>
          </wp:inline>
        </w:drawing>
      </w:r>
      <w:r w:rsidRPr="008B12B4">
        <w:rPr>
          <w:noProof/>
        </w:rPr>
        <w:drawing>
          <wp:inline distT="0" distB="0" distL="0" distR="0" wp14:anchorId="47BE74C2" wp14:editId="7092207F">
            <wp:extent cx="3190941" cy="1608657"/>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Obraz 1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5732" cy="1611072"/>
                    </a:xfrm>
                    <a:prstGeom prst="rect">
                      <a:avLst/>
                    </a:prstGeom>
                  </pic:spPr>
                </pic:pic>
              </a:graphicData>
            </a:graphic>
          </wp:inline>
        </w:drawing>
      </w:r>
    </w:p>
    <w:p w14:paraId="5937F20F" w14:textId="600F4FB6" w:rsidR="00E64097" w:rsidRPr="00CC7A94" w:rsidRDefault="00E64097" w:rsidP="00E64097">
      <w:pPr>
        <w:pStyle w:val="0Nag3"/>
      </w:pPr>
      <w:bookmarkStart w:id="108" w:name="_Toc105407719"/>
      <w:r>
        <w:t>Konfiguracja Punktu Logicznego (PL)</w:t>
      </w:r>
      <w:bookmarkEnd w:id="108"/>
    </w:p>
    <w:p w14:paraId="453CC925" w14:textId="77777777" w:rsidR="00E64097" w:rsidRPr="008B12B4" w:rsidRDefault="00E64097" w:rsidP="00E64097">
      <w:pPr>
        <w:pStyle w:val="Tekst115"/>
      </w:pPr>
      <w:r w:rsidRPr="008B12B4">
        <w:t>Rozmieszczenie stanowisk roboczych przyjęto na podstawie ustaleń z Użytkownikiem oraz najbardziej aktualnej aranżacji wnętrz dla pomieszczeń na etapie realizacji inwestycji.</w:t>
      </w:r>
    </w:p>
    <w:p w14:paraId="47FD6D6D" w14:textId="77777777" w:rsidR="00E64097" w:rsidRPr="008B12B4" w:rsidRDefault="00E64097" w:rsidP="00E64097">
      <w:pPr>
        <w:pStyle w:val="Tekst115"/>
      </w:pPr>
      <w:r w:rsidRPr="008B12B4">
        <w:t>Do PL należy doprowadzić odpowiednią ilość kabli symetrycznych 4-parowych. Kable należy zakończyć gniazdami RJ45 lub wtykami RJ45 w zależności od przeznaczenia konkretnego kanału transmisyjnego.</w:t>
      </w:r>
    </w:p>
    <w:p w14:paraId="721BD0BA" w14:textId="3402F2FA" w:rsidR="00E64097" w:rsidRPr="00CC7A94" w:rsidRDefault="00E64097" w:rsidP="00E64097">
      <w:pPr>
        <w:pStyle w:val="0Nag3"/>
      </w:pPr>
      <w:bookmarkStart w:id="109" w:name="_Toc105407720"/>
      <w:r>
        <w:t>Konfiguracja Punktu Elektryczno-Logicznego (PEL)</w:t>
      </w:r>
      <w:bookmarkEnd w:id="109"/>
    </w:p>
    <w:p w14:paraId="40266EC2" w14:textId="180262C4" w:rsidR="00E64097" w:rsidRPr="008B12B4" w:rsidRDefault="00E64097" w:rsidP="00E64097">
      <w:pPr>
        <w:pStyle w:val="Tekst115"/>
      </w:pPr>
      <w:r w:rsidRPr="008B12B4">
        <w:t xml:space="preserve">Do punktu </w:t>
      </w:r>
      <w:proofErr w:type="spellStart"/>
      <w:r w:rsidRPr="008B12B4">
        <w:t>elektryczo</w:t>
      </w:r>
      <w:proofErr w:type="spellEnd"/>
      <w:r w:rsidRPr="008B12B4">
        <w:t xml:space="preserve"> – logicznego PEL1 doprowadzić 2 kable U/UTP kat.6</w:t>
      </w:r>
      <w:r w:rsidRPr="00E64097">
        <w:t xml:space="preserve">A </w:t>
      </w:r>
      <w:r w:rsidRPr="008B12B4">
        <w:t>które należy zakończyć w osprzęcie połączeniowym na modułach nieekranowanych RJ45 kat.6</w:t>
      </w:r>
      <w:r w:rsidRPr="00E64097">
        <w:t>A</w:t>
      </w:r>
      <w:r w:rsidRPr="008B12B4">
        <w:t xml:space="preserve">. Gniazda zasilające mają być umieszczone obok gniazd logicznych. Montaż punktów należy przeprowadzić </w:t>
      </w:r>
      <w:r w:rsidR="00531D85">
        <w:br/>
      </w:r>
      <w:r w:rsidRPr="008B12B4">
        <w:t>w puszkach podtynkowych.</w:t>
      </w:r>
    </w:p>
    <w:p w14:paraId="1D73E803" w14:textId="77777777" w:rsidR="00E64097" w:rsidRPr="00C006CB" w:rsidRDefault="00E64097" w:rsidP="00E64097">
      <w:pPr>
        <w:pStyle w:val="Tekst115"/>
        <w:jc w:val="center"/>
        <w:rPr>
          <w:b/>
          <w:bCs/>
        </w:rPr>
      </w:pPr>
      <w:r w:rsidRPr="00C006CB">
        <w:rPr>
          <w:b/>
          <w:bCs/>
        </w:rPr>
        <w:t>2x kabel U/UTP kat.6A</w:t>
      </w:r>
    </w:p>
    <w:p w14:paraId="02988546" w14:textId="77777777" w:rsidR="00E64097" w:rsidRPr="00E64097" w:rsidRDefault="00E64097" w:rsidP="00E64097">
      <w:pPr>
        <w:pStyle w:val="Tekst115"/>
        <w:jc w:val="center"/>
      </w:pPr>
      <w:r w:rsidRPr="00E64097">
        <w:rPr>
          <w:noProof/>
        </w:rPr>
        <w:drawing>
          <wp:inline distT="0" distB="0" distL="0" distR="0" wp14:anchorId="41AABE98" wp14:editId="4E5EB0DF">
            <wp:extent cx="899770" cy="894600"/>
            <wp:effectExtent l="0" t="0" r="0" b="127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9313" cy="904089"/>
                    </a:xfrm>
                    <a:prstGeom prst="rect">
                      <a:avLst/>
                    </a:prstGeom>
                  </pic:spPr>
                </pic:pic>
              </a:graphicData>
            </a:graphic>
          </wp:inline>
        </w:drawing>
      </w:r>
    </w:p>
    <w:p w14:paraId="303D7B2A" w14:textId="77777777" w:rsidR="00E64097" w:rsidRPr="00C006CB" w:rsidRDefault="00E64097" w:rsidP="00E64097">
      <w:pPr>
        <w:pStyle w:val="Tekst115"/>
        <w:jc w:val="center"/>
        <w:rPr>
          <w:b/>
          <w:bCs/>
        </w:rPr>
      </w:pPr>
      <w:r w:rsidRPr="00C006CB">
        <w:rPr>
          <w:b/>
          <w:bCs/>
        </w:rPr>
        <w:t>2xRJ45 kat.6A</w:t>
      </w:r>
    </w:p>
    <w:p w14:paraId="395E7653" w14:textId="6F55D708" w:rsidR="00E64097" w:rsidRPr="00CC7A94" w:rsidRDefault="00E64097" w:rsidP="00E64097">
      <w:pPr>
        <w:pStyle w:val="0Nag3"/>
      </w:pPr>
      <w:bookmarkStart w:id="110" w:name="_Toc105407721"/>
      <w:r>
        <w:t>Konfiguracja Punktu Elektryczno-Logicznego (PEL-TV)</w:t>
      </w:r>
      <w:bookmarkEnd w:id="110"/>
    </w:p>
    <w:p w14:paraId="0B9CB48A" w14:textId="77777777" w:rsidR="00E64097" w:rsidRPr="008B12B4" w:rsidRDefault="00E64097" w:rsidP="00E64097">
      <w:pPr>
        <w:pStyle w:val="Tekst115"/>
      </w:pPr>
      <w:r w:rsidRPr="008B12B4">
        <w:t xml:space="preserve">Do punktu </w:t>
      </w:r>
      <w:proofErr w:type="spellStart"/>
      <w:r w:rsidRPr="008B12B4">
        <w:t>elektryczo</w:t>
      </w:r>
      <w:proofErr w:type="spellEnd"/>
      <w:r w:rsidRPr="008B12B4">
        <w:t xml:space="preserve"> – logicznego PEL2 doprowadzić 1 kabel U/UTP kat.6</w:t>
      </w:r>
      <w:r w:rsidRPr="00E64097">
        <w:t xml:space="preserve">A </w:t>
      </w:r>
      <w:r w:rsidRPr="008B12B4">
        <w:t>który należy zakończyć w osprzęcie połączeniowym na module nieekranowanym RJ45 kat.6</w:t>
      </w:r>
      <w:r w:rsidRPr="00E64097">
        <w:t>A</w:t>
      </w:r>
      <w:r w:rsidRPr="008B12B4">
        <w:t>. Gniazda zasilające mają być umieszczone obok gniazda logicznego.  Montaż punktów należy przeprowadzić w puszkach podtynkowych na wysokości 1,5 m.</w:t>
      </w:r>
    </w:p>
    <w:p w14:paraId="15C6CD8E" w14:textId="77777777" w:rsidR="00E64097" w:rsidRPr="00C006CB" w:rsidRDefault="00E64097" w:rsidP="00E64097">
      <w:pPr>
        <w:pStyle w:val="Tekst115"/>
        <w:jc w:val="center"/>
        <w:rPr>
          <w:b/>
          <w:bCs/>
        </w:rPr>
      </w:pPr>
      <w:r w:rsidRPr="00C006CB">
        <w:rPr>
          <w:b/>
          <w:bCs/>
        </w:rPr>
        <w:t>1x kabel U/UTP kat.6A</w:t>
      </w:r>
    </w:p>
    <w:p w14:paraId="06C875A4" w14:textId="77777777" w:rsidR="00E64097" w:rsidRPr="00E64097" w:rsidRDefault="00E64097" w:rsidP="00E64097">
      <w:pPr>
        <w:pStyle w:val="Tekst115"/>
        <w:jc w:val="center"/>
      </w:pPr>
      <w:r w:rsidRPr="00E64097">
        <w:rPr>
          <w:noProof/>
        </w:rPr>
        <w:lastRenderedPageBreak/>
        <w:drawing>
          <wp:inline distT="0" distB="0" distL="0" distR="0" wp14:anchorId="1A9E2D25" wp14:editId="4136942C">
            <wp:extent cx="818693" cy="833401"/>
            <wp:effectExtent l="0" t="0" r="635" b="508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27057" cy="841915"/>
                    </a:xfrm>
                    <a:prstGeom prst="rect">
                      <a:avLst/>
                    </a:prstGeom>
                  </pic:spPr>
                </pic:pic>
              </a:graphicData>
            </a:graphic>
          </wp:inline>
        </w:drawing>
      </w:r>
    </w:p>
    <w:p w14:paraId="5355B8C5" w14:textId="77777777" w:rsidR="00E64097" w:rsidRPr="00C006CB" w:rsidRDefault="00E64097" w:rsidP="00E64097">
      <w:pPr>
        <w:pStyle w:val="Tekst115"/>
        <w:jc w:val="center"/>
        <w:rPr>
          <w:b/>
          <w:bCs/>
        </w:rPr>
      </w:pPr>
      <w:r w:rsidRPr="00C006CB">
        <w:rPr>
          <w:b/>
          <w:bCs/>
        </w:rPr>
        <w:t>1xRJ45 kat.6A</w:t>
      </w:r>
    </w:p>
    <w:p w14:paraId="3B79091F" w14:textId="76287D0E" w:rsidR="00C006CB" w:rsidRPr="00CC7A94" w:rsidRDefault="00C006CB" w:rsidP="00C006CB">
      <w:pPr>
        <w:pStyle w:val="0Nag3"/>
      </w:pPr>
      <w:bookmarkStart w:id="111" w:name="_Toc105407722"/>
      <w:r>
        <w:t>Konfiguracja Punktu Elektryczno-Logicznego (PEL</w:t>
      </w:r>
      <w:r w:rsidR="00554A0C">
        <w:t>3</w:t>
      </w:r>
      <w:r>
        <w:t>)</w:t>
      </w:r>
      <w:r w:rsidR="00554A0C">
        <w:t xml:space="preserve"> – AV + HDMI</w:t>
      </w:r>
      <w:bookmarkEnd w:id="111"/>
    </w:p>
    <w:p w14:paraId="185D79A7" w14:textId="77777777" w:rsidR="00554A0C" w:rsidRPr="008B12B4" w:rsidRDefault="00554A0C" w:rsidP="00554A0C">
      <w:pPr>
        <w:pStyle w:val="Tekst115"/>
      </w:pPr>
      <w:r w:rsidRPr="008B12B4">
        <w:t xml:space="preserve">Do punktu </w:t>
      </w:r>
      <w:proofErr w:type="spellStart"/>
      <w:r w:rsidRPr="008B12B4">
        <w:t>elektryczo</w:t>
      </w:r>
      <w:proofErr w:type="spellEnd"/>
      <w:r w:rsidRPr="008B12B4">
        <w:t xml:space="preserve"> – logicznego PEL3 doprowadzić 1 kabel U/UTP kat.6</w:t>
      </w:r>
      <w:r w:rsidRPr="00554A0C">
        <w:t xml:space="preserve">A </w:t>
      </w:r>
      <w:r w:rsidRPr="008B12B4">
        <w:t>który należy zakończyć w osprzęcie połączeniowym na module nieekranowanym RJ45 kat.6</w:t>
      </w:r>
      <w:r w:rsidRPr="00554A0C">
        <w:t>A</w:t>
      </w:r>
      <w:r w:rsidRPr="008B12B4">
        <w:t>. Gniazda zasilające</w:t>
      </w:r>
      <w:r>
        <w:t xml:space="preserve"> oraz gniazdo HDMI</w:t>
      </w:r>
      <w:r w:rsidRPr="008B12B4">
        <w:t xml:space="preserve"> mają być umieszczone obok gniazda logicznego.</w:t>
      </w:r>
      <w:r>
        <w:t xml:space="preserve"> Gniazdo HDMI ma zostać podłączone kablem HDMI do analogicznego gniazda znajdującego się w tym samym pomieszczeniu. </w:t>
      </w:r>
      <w:r w:rsidRPr="008B12B4">
        <w:t>Montaż punktów należy przeprowadzić w puszkach podtynkowych umieszczonych przy suficie.</w:t>
      </w:r>
    </w:p>
    <w:p w14:paraId="7C686D2C" w14:textId="77777777" w:rsidR="00554A0C" w:rsidRPr="008B12B4" w:rsidRDefault="00554A0C" w:rsidP="00554A0C">
      <w:pPr>
        <w:pStyle w:val="Tekst115"/>
        <w:jc w:val="center"/>
        <w:rPr>
          <w:b/>
          <w:bCs/>
        </w:rPr>
      </w:pPr>
      <w:r w:rsidRPr="008B12B4">
        <w:rPr>
          <w:b/>
          <w:bCs/>
        </w:rPr>
        <w:t>1x kabel U/UTP kat.6</w:t>
      </w:r>
      <w:r w:rsidRPr="00554A0C">
        <w:rPr>
          <w:b/>
          <w:bCs/>
        </w:rPr>
        <w:t xml:space="preserve">A </w:t>
      </w:r>
      <w:r w:rsidRPr="00554A0C">
        <w:rPr>
          <w:b/>
          <w:bCs/>
        </w:rPr>
        <w:tab/>
        <w:t xml:space="preserve">        </w:t>
      </w:r>
      <w:r>
        <w:rPr>
          <w:b/>
          <w:bCs/>
        </w:rPr>
        <w:t>1x kable HDMI</w:t>
      </w:r>
      <w:r w:rsidRPr="00554A0C">
        <w:rPr>
          <w:b/>
          <w:bCs/>
        </w:rPr>
        <w:tab/>
      </w:r>
    </w:p>
    <w:p w14:paraId="4D312293" w14:textId="77777777" w:rsidR="00554A0C" w:rsidRPr="008B12B4" w:rsidRDefault="00554A0C" w:rsidP="00554A0C">
      <w:pPr>
        <w:pStyle w:val="Tekst115"/>
        <w:jc w:val="center"/>
        <w:rPr>
          <w:b/>
          <w:bCs/>
        </w:rPr>
      </w:pPr>
      <w:r w:rsidRPr="00554A0C">
        <w:rPr>
          <w:b/>
          <w:bCs/>
        </w:rPr>
        <w:t xml:space="preserve"> </w:t>
      </w:r>
      <w:r w:rsidRPr="00554A0C">
        <w:rPr>
          <w:b/>
          <w:bCs/>
          <w:noProof/>
        </w:rPr>
        <w:drawing>
          <wp:inline distT="0" distB="0" distL="0" distR="0" wp14:anchorId="65F1F2E1" wp14:editId="0DFF9A27">
            <wp:extent cx="1770394" cy="804208"/>
            <wp:effectExtent l="0" t="0" r="127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12725" cy="823437"/>
                    </a:xfrm>
                    <a:prstGeom prst="rect">
                      <a:avLst/>
                    </a:prstGeom>
                  </pic:spPr>
                </pic:pic>
              </a:graphicData>
            </a:graphic>
          </wp:inline>
        </w:drawing>
      </w:r>
    </w:p>
    <w:p w14:paraId="71084953" w14:textId="77777777" w:rsidR="00554A0C" w:rsidRPr="008B12B4" w:rsidRDefault="00554A0C" w:rsidP="00554A0C">
      <w:pPr>
        <w:pStyle w:val="Tekst115"/>
        <w:jc w:val="center"/>
        <w:rPr>
          <w:b/>
          <w:bCs/>
        </w:rPr>
      </w:pPr>
      <w:r>
        <w:rPr>
          <w:b/>
          <w:bCs/>
        </w:rPr>
        <w:t xml:space="preserve">     </w:t>
      </w:r>
      <w:r w:rsidRPr="008B12B4">
        <w:rPr>
          <w:b/>
          <w:bCs/>
        </w:rPr>
        <w:t>1xRJ45 kat.6</w:t>
      </w:r>
      <w:r w:rsidRPr="00554A0C">
        <w:rPr>
          <w:b/>
          <w:bCs/>
        </w:rPr>
        <w:t>A</w:t>
      </w:r>
      <w:r w:rsidRPr="00554A0C">
        <w:rPr>
          <w:b/>
          <w:bCs/>
        </w:rPr>
        <w:tab/>
        <w:t xml:space="preserve"> </w:t>
      </w:r>
      <w:r>
        <w:rPr>
          <w:b/>
          <w:bCs/>
        </w:rPr>
        <w:t xml:space="preserve">     </w:t>
      </w:r>
      <w:r w:rsidRPr="008B12B4">
        <w:rPr>
          <w:b/>
          <w:bCs/>
        </w:rPr>
        <w:t>1x</w:t>
      </w:r>
      <w:r>
        <w:rPr>
          <w:b/>
          <w:bCs/>
        </w:rPr>
        <w:t>HDMI</w:t>
      </w:r>
    </w:p>
    <w:p w14:paraId="22CB5DEE" w14:textId="03524F42" w:rsidR="003D493F" w:rsidRPr="00CC7A94" w:rsidRDefault="003D493F" w:rsidP="003D493F">
      <w:pPr>
        <w:pStyle w:val="0Nag3"/>
      </w:pPr>
      <w:bookmarkStart w:id="112" w:name="_Toc105407723"/>
      <w:r>
        <w:t xml:space="preserve">Konfiguracja Punktu Logicznego (PL1) - </w:t>
      </w:r>
      <w:proofErr w:type="spellStart"/>
      <w:r>
        <w:t>WiFi</w:t>
      </w:r>
      <w:bookmarkEnd w:id="112"/>
      <w:proofErr w:type="spellEnd"/>
    </w:p>
    <w:p w14:paraId="3C0DEA2E" w14:textId="2E93BB11" w:rsidR="003D493F" w:rsidRPr="008B12B4" w:rsidRDefault="003D493F" w:rsidP="003D493F">
      <w:pPr>
        <w:pStyle w:val="Tekst115"/>
      </w:pPr>
      <w:r w:rsidRPr="008B12B4">
        <w:t>Do punktu logicznego PL1 doprowadzić 2 kable U/UTP kat.6</w:t>
      </w:r>
      <w:r w:rsidRPr="003D493F">
        <w:t xml:space="preserve">A </w:t>
      </w:r>
      <w:r w:rsidRPr="008B12B4">
        <w:t xml:space="preserve">które należy zakończyć </w:t>
      </w:r>
      <w:r w:rsidR="00531D85">
        <w:br/>
      </w:r>
      <w:r w:rsidRPr="008B12B4">
        <w:t>w osprzęcie połączeniowym na modułach nieekranowanych RJ45 kat.6</w:t>
      </w:r>
      <w:r w:rsidRPr="003D493F">
        <w:t>A</w:t>
      </w:r>
      <w:r w:rsidRPr="008B12B4">
        <w:t>.  Montaż punktów należy przeprowadzić w puszkach podtynkowych.</w:t>
      </w:r>
    </w:p>
    <w:p w14:paraId="7CDDAB58" w14:textId="77777777" w:rsidR="003D493F" w:rsidRPr="003D493F" w:rsidRDefault="003D493F" w:rsidP="003D493F">
      <w:pPr>
        <w:pStyle w:val="Tekst115"/>
        <w:jc w:val="center"/>
        <w:rPr>
          <w:b/>
          <w:bCs/>
        </w:rPr>
      </w:pPr>
      <w:r w:rsidRPr="003D493F">
        <w:rPr>
          <w:b/>
          <w:bCs/>
        </w:rPr>
        <w:t>2x kabel U/UTP kat.6A</w:t>
      </w:r>
    </w:p>
    <w:p w14:paraId="5F03377E" w14:textId="77777777" w:rsidR="003D493F" w:rsidRPr="003D493F" w:rsidRDefault="003D493F" w:rsidP="003D493F">
      <w:pPr>
        <w:pStyle w:val="Tekst115"/>
        <w:jc w:val="center"/>
      </w:pPr>
      <w:r w:rsidRPr="003D493F">
        <w:rPr>
          <w:noProof/>
        </w:rPr>
        <w:drawing>
          <wp:inline distT="0" distB="0" distL="0" distR="0" wp14:anchorId="746F9146" wp14:editId="77251D37">
            <wp:extent cx="899770" cy="894600"/>
            <wp:effectExtent l="0" t="0" r="0" b="127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9313" cy="904089"/>
                    </a:xfrm>
                    <a:prstGeom prst="rect">
                      <a:avLst/>
                    </a:prstGeom>
                  </pic:spPr>
                </pic:pic>
              </a:graphicData>
            </a:graphic>
          </wp:inline>
        </w:drawing>
      </w:r>
    </w:p>
    <w:p w14:paraId="1974C59A" w14:textId="77777777" w:rsidR="003D493F" w:rsidRPr="003D493F" w:rsidRDefault="003D493F" w:rsidP="003D493F">
      <w:pPr>
        <w:pStyle w:val="Tekst115"/>
        <w:jc w:val="center"/>
        <w:rPr>
          <w:b/>
          <w:bCs/>
        </w:rPr>
      </w:pPr>
      <w:r w:rsidRPr="003D493F">
        <w:rPr>
          <w:b/>
          <w:bCs/>
        </w:rPr>
        <w:t>2xRJ45 kat.6A</w:t>
      </w:r>
    </w:p>
    <w:p w14:paraId="2FCD5CD8" w14:textId="31F15495" w:rsidR="003D493F" w:rsidRPr="008B12B4" w:rsidRDefault="003D493F" w:rsidP="003D493F">
      <w:pPr>
        <w:pStyle w:val="Tekst115"/>
      </w:pPr>
      <w:r w:rsidRPr="008B12B4">
        <w:t xml:space="preserve">Dokładna konfiguracja Punktów PEL oraz PL wraz z ich lokalizacją została pokazana na Schemacie ideowym oraz podkładach dołączonych do dokumentacji. Wszystkie ewentualne zmiany lokalizacji punktów PEL, PL należy ustalić z </w:t>
      </w:r>
      <w:r>
        <w:t>U</w:t>
      </w:r>
      <w:r w:rsidRPr="008B12B4">
        <w:t>żytkownikiem.</w:t>
      </w:r>
    </w:p>
    <w:p w14:paraId="3D6585EC" w14:textId="2BB4DA34" w:rsidR="003D493F" w:rsidRPr="00CC7A94" w:rsidRDefault="003D493F" w:rsidP="003D493F">
      <w:pPr>
        <w:pStyle w:val="0Nag3"/>
      </w:pPr>
      <w:bookmarkStart w:id="113" w:name="_Toc105407724"/>
      <w:r>
        <w:t>Kodowanie gniazd w panelach krosowych</w:t>
      </w:r>
      <w:bookmarkEnd w:id="113"/>
    </w:p>
    <w:p w14:paraId="17B2509C" w14:textId="77777777" w:rsidR="003D493F" w:rsidRDefault="003D493F" w:rsidP="003D493F">
      <w:pPr>
        <w:pStyle w:val="Tekst115"/>
      </w:pPr>
      <w:r w:rsidRPr="008B12B4">
        <w:t xml:space="preserve">W związku z zróżnicowaniem urządzeń podłączonych do sieci IP należy przyjąć jednoznaczne przyporządkowanie kolorystyczne modułów RJ45 w panelach krosowych. Rozwiązanie takie zapewnia administratorowi sieci łatwą i szybką orientację od strony szafy kablowej. </w:t>
      </w:r>
    </w:p>
    <w:p w14:paraId="2ECB2652" w14:textId="77777777" w:rsidR="003D493F" w:rsidRPr="008B12B4" w:rsidRDefault="003D493F" w:rsidP="003D493F">
      <w:pPr>
        <w:pStyle w:val="Tekst11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5653"/>
      </w:tblGrid>
      <w:tr w:rsidR="003D493F" w:rsidRPr="008B12B4" w14:paraId="6759B638" w14:textId="77777777" w:rsidTr="00602AD4">
        <w:trPr>
          <w:trHeight w:val="318"/>
        </w:trPr>
        <w:tc>
          <w:tcPr>
            <w:tcW w:w="2354" w:type="dxa"/>
            <w:vAlign w:val="center"/>
          </w:tcPr>
          <w:p w14:paraId="4289F3BA" w14:textId="77777777" w:rsidR="003D493F" w:rsidRPr="003D493F" w:rsidRDefault="003D493F" w:rsidP="003D493F">
            <w:pPr>
              <w:pStyle w:val="Tekst115"/>
            </w:pPr>
            <w:r w:rsidRPr="003D493F">
              <w:t>Kolor modułu RJ45</w:t>
            </w:r>
          </w:p>
        </w:tc>
        <w:tc>
          <w:tcPr>
            <w:tcW w:w="5653" w:type="dxa"/>
            <w:vAlign w:val="center"/>
          </w:tcPr>
          <w:p w14:paraId="4157FB8A" w14:textId="77777777" w:rsidR="003D493F" w:rsidRPr="003D493F" w:rsidRDefault="003D493F" w:rsidP="003D493F">
            <w:pPr>
              <w:pStyle w:val="Tekst115"/>
            </w:pPr>
            <w:r w:rsidRPr="003D493F">
              <w:t>Przeznaczenie</w:t>
            </w:r>
          </w:p>
        </w:tc>
      </w:tr>
      <w:tr w:rsidR="003D493F" w:rsidRPr="008B12B4" w14:paraId="4C203483" w14:textId="77777777" w:rsidTr="00602AD4">
        <w:trPr>
          <w:trHeight w:val="247"/>
        </w:trPr>
        <w:tc>
          <w:tcPr>
            <w:tcW w:w="2354" w:type="dxa"/>
            <w:shd w:val="clear" w:color="auto" w:fill="000000" w:themeFill="text1"/>
            <w:vAlign w:val="center"/>
          </w:tcPr>
          <w:p w14:paraId="77B0816B" w14:textId="77777777" w:rsidR="003D493F" w:rsidRPr="003D493F" w:rsidRDefault="003D493F" w:rsidP="003D493F">
            <w:pPr>
              <w:pStyle w:val="Tekst115"/>
            </w:pPr>
            <w:r w:rsidRPr="003D493F">
              <w:t>Czarny</w:t>
            </w:r>
          </w:p>
        </w:tc>
        <w:tc>
          <w:tcPr>
            <w:tcW w:w="5653" w:type="dxa"/>
            <w:shd w:val="clear" w:color="auto" w:fill="000000" w:themeFill="text1"/>
            <w:vAlign w:val="center"/>
          </w:tcPr>
          <w:p w14:paraId="4961E879" w14:textId="77777777" w:rsidR="003D493F" w:rsidRPr="003D493F" w:rsidRDefault="003D493F" w:rsidP="003D493F">
            <w:pPr>
              <w:pStyle w:val="Tekst115"/>
            </w:pPr>
            <w:r w:rsidRPr="003D493F">
              <w:t>LAN ogólnego przeznaczenia</w:t>
            </w:r>
          </w:p>
        </w:tc>
      </w:tr>
      <w:tr w:rsidR="003D493F" w:rsidRPr="008B12B4" w14:paraId="581A0538" w14:textId="77777777" w:rsidTr="00602AD4">
        <w:tc>
          <w:tcPr>
            <w:tcW w:w="2354" w:type="dxa"/>
            <w:shd w:val="clear" w:color="auto" w:fill="FFC000"/>
            <w:vAlign w:val="center"/>
          </w:tcPr>
          <w:p w14:paraId="0A8B552B" w14:textId="77777777" w:rsidR="003D493F" w:rsidRPr="003D493F" w:rsidRDefault="003D493F" w:rsidP="003D493F">
            <w:pPr>
              <w:pStyle w:val="Tekst115"/>
            </w:pPr>
            <w:r w:rsidRPr="003D493F">
              <w:lastRenderedPageBreak/>
              <w:t>Pomarańczowe</w:t>
            </w:r>
          </w:p>
        </w:tc>
        <w:tc>
          <w:tcPr>
            <w:tcW w:w="5653" w:type="dxa"/>
            <w:shd w:val="clear" w:color="auto" w:fill="FFC000"/>
            <w:vAlign w:val="center"/>
          </w:tcPr>
          <w:p w14:paraId="1E4F025A" w14:textId="77777777" w:rsidR="003D493F" w:rsidRPr="003D493F" w:rsidRDefault="003D493F" w:rsidP="003D493F">
            <w:pPr>
              <w:pStyle w:val="Tekst115"/>
            </w:pPr>
            <w:r w:rsidRPr="003D493F">
              <w:t xml:space="preserve">WLAN z funkcją </w:t>
            </w:r>
            <w:proofErr w:type="spellStart"/>
            <w:r w:rsidRPr="003D493F">
              <w:t>PoE</w:t>
            </w:r>
            <w:proofErr w:type="spellEnd"/>
            <w:r w:rsidRPr="003D493F">
              <w:t xml:space="preserve"> / strona panelu krosowego</w:t>
            </w:r>
          </w:p>
        </w:tc>
      </w:tr>
    </w:tbl>
    <w:p w14:paraId="3C1FD510" w14:textId="728C39C4" w:rsidR="0007614C" w:rsidRPr="00C1765A" w:rsidRDefault="0007614C" w:rsidP="0007614C">
      <w:pPr>
        <w:pStyle w:val="0Nag1"/>
        <w:ind w:left="624"/>
      </w:pPr>
      <w:bookmarkStart w:id="114" w:name="_Toc105407725"/>
      <w:r>
        <w:t>Okablowanie strukturalne – wymagania szczegółowe</w:t>
      </w:r>
      <w:bookmarkEnd w:id="114"/>
    </w:p>
    <w:p w14:paraId="4138D1F3" w14:textId="7A12C71B" w:rsidR="0007614C" w:rsidRDefault="0007614C" w:rsidP="0007614C">
      <w:pPr>
        <w:pStyle w:val="0Nag2"/>
      </w:pPr>
      <w:bookmarkStart w:id="115" w:name="_Toc105407726"/>
      <w:r>
        <w:t>System miedziany</w:t>
      </w:r>
      <w:bookmarkEnd w:id="115"/>
    </w:p>
    <w:p w14:paraId="2688B250" w14:textId="6E9BA84D" w:rsidR="0007614C" w:rsidRPr="00CC7A94" w:rsidRDefault="0007614C" w:rsidP="0007614C">
      <w:pPr>
        <w:pStyle w:val="0Nag3"/>
      </w:pPr>
      <w:bookmarkStart w:id="116" w:name="_Toc105407727"/>
      <w:r>
        <w:t>Wymagania dla kabli symetrycznych U/UTP kat.6</w:t>
      </w:r>
      <w:r w:rsidRPr="0007614C">
        <w:rPr>
          <w:vertAlign w:val="subscript"/>
        </w:rPr>
        <w:t>A</w:t>
      </w:r>
      <w:bookmarkEnd w:id="116"/>
    </w:p>
    <w:p w14:paraId="53DD50C6" w14:textId="77777777" w:rsidR="0007614C" w:rsidRPr="00487A04" w:rsidRDefault="0007614C" w:rsidP="0007614C">
      <w:pPr>
        <w:pStyle w:val="Tekst115"/>
      </w:pPr>
      <w:r w:rsidRPr="008B12B4">
        <w:t>Ze względu na przyjęte wymiary przepustów kablowych oraz zaprojektowane trakty prowadzenia kabli i związane z tym prześwity, wymagane jest zastosowanie medium transmisyjnego o maksymalnej średnicy zewnętrznej 6,7mm. Nie dopuszcza się kabli o większej średnicy zewnętrznej. Instalacja ma być poprowadzona nieekranowanym kablem kategorii 6</w:t>
      </w:r>
      <w:r w:rsidRPr="0007614C">
        <w:t>A</w:t>
      </w:r>
      <w:r w:rsidRPr="008B12B4">
        <w:t xml:space="preserve"> z osłoną zewnętrzną trudnopalną (LSZH). Dodatkowo kabel musi posiadać separator par dla</w:t>
      </w:r>
      <w:r>
        <w:t xml:space="preserve"> utrzymania jak najlepszej symetrii pomiędzy nimi.</w:t>
      </w:r>
    </w:p>
    <w:p w14:paraId="6C70A13B" w14:textId="77777777" w:rsidR="0007614C" w:rsidRDefault="0007614C" w:rsidP="0007614C">
      <w:pPr>
        <w:pStyle w:val="Tekst115"/>
      </w:pPr>
      <w:r w:rsidRPr="00487A04">
        <w:t xml:space="preserve">Dla zapewnienia jak najlepszych parametrów </w:t>
      </w:r>
      <w:proofErr w:type="spellStart"/>
      <w:r w:rsidRPr="00487A04">
        <w:t>Alien</w:t>
      </w:r>
      <w:proofErr w:type="spellEnd"/>
      <w:r w:rsidRPr="00487A04">
        <w:t xml:space="preserve"> </w:t>
      </w:r>
      <w:proofErr w:type="spellStart"/>
      <w:r w:rsidRPr="00487A04">
        <w:t>Crosstalk</w:t>
      </w:r>
      <w:proofErr w:type="spellEnd"/>
      <w:r w:rsidRPr="00487A04">
        <w:t xml:space="preserve"> wszystkie 4 pary w kablu muszą być owinięte cienką metalową folią, która jest poprzerywana w sposób przypadkowy (brak ciągłości) co dodatkowo zapewnia doskonałe parametry EMC i EMI. Takie rozwiązanie nie wymaga wykonywania uziemień</w:t>
      </w:r>
      <w:r>
        <w:t xml:space="preserve"> dla paneli krosowych</w:t>
      </w:r>
      <w:r w:rsidRPr="00487A04">
        <w:t xml:space="preserve"> jak w przypadku systemów ekranowanych co eliminuje dodatkową możliwość powstawania przepływu prądu na skutek różnicy potencjałów pomiędzy punktami uziemienia.</w:t>
      </w:r>
    </w:p>
    <w:p w14:paraId="37E64474" w14:textId="77777777" w:rsidR="0007614C" w:rsidRPr="00487A04" w:rsidRDefault="0007614C" w:rsidP="0007614C">
      <w:pPr>
        <w:pStyle w:val="Tekst115"/>
      </w:pPr>
      <w:r w:rsidRPr="00684CC3">
        <w:t>Dla zapewnienia odpowiedniego marginesu bezpieczeństwa</w:t>
      </w:r>
      <w:r>
        <w:t xml:space="preserve"> pracy w długim okresie użytkowania</w:t>
      </w:r>
      <w:r w:rsidRPr="00684CC3">
        <w:t xml:space="preserve"> </w:t>
      </w:r>
      <w:r>
        <w:t>kabel musi posiadać p</w:t>
      </w:r>
      <w:r w:rsidRPr="00684CC3">
        <w:t xml:space="preserve">ozytywne parametry transmisyjne w zakresie częstotliwości do min. </w:t>
      </w:r>
      <w:r>
        <w:t>6</w:t>
      </w:r>
      <w:r w:rsidRPr="00684CC3">
        <w:t>50MHz</w:t>
      </w:r>
      <w:r>
        <w:t>.</w:t>
      </w:r>
    </w:p>
    <w:p w14:paraId="71A5624A" w14:textId="77777777" w:rsidR="0007614C" w:rsidRPr="0007614C" w:rsidRDefault="0007614C" w:rsidP="0007614C">
      <w:pPr>
        <w:pStyle w:val="Tekst115"/>
        <w:rPr>
          <w:b/>
          <w:bCs/>
        </w:rPr>
      </w:pPr>
      <w:r w:rsidRPr="0007614C">
        <w:rPr>
          <w:b/>
          <w:bCs/>
        </w:rPr>
        <w:t xml:space="preserve">Minimalne wymagania dla kabla miedzianego U/UTP kategoria 6A; </w:t>
      </w:r>
    </w:p>
    <w:p w14:paraId="70B8A0E6" w14:textId="77777777" w:rsidR="0007614C" w:rsidRPr="0007614C" w:rsidRDefault="0007614C" w:rsidP="004170FB">
      <w:pPr>
        <w:pStyle w:val="Tekst115"/>
        <w:numPr>
          <w:ilvl w:val="0"/>
          <w:numId w:val="37"/>
        </w:numPr>
      </w:pPr>
      <w:r w:rsidRPr="0007614C">
        <w:t>Średnica zewnętrzna kabla – max. 6,7mm;</w:t>
      </w:r>
    </w:p>
    <w:p w14:paraId="760186AC" w14:textId="77777777" w:rsidR="0007614C" w:rsidRPr="0007614C" w:rsidRDefault="0007614C" w:rsidP="004170FB">
      <w:pPr>
        <w:pStyle w:val="Tekst115"/>
        <w:numPr>
          <w:ilvl w:val="0"/>
          <w:numId w:val="37"/>
        </w:numPr>
      </w:pPr>
      <w:r w:rsidRPr="0007614C">
        <w:t>Przekrój żyły przewodnika – 23AWG;</w:t>
      </w:r>
    </w:p>
    <w:p w14:paraId="33985CB6" w14:textId="77777777" w:rsidR="0007614C" w:rsidRPr="0007614C" w:rsidRDefault="0007614C" w:rsidP="004170FB">
      <w:pPr>
        <w:pStyle w:val="Tekst115"/>
        <w:numPr>
          <w:ilvl w:val="0"/>
          <w:numId w:val="37"/>
        </w:numPr>
      </w:pPr>
      <w:r w:rsidRPr="0007614C">
        <w:t>Rodzaj osłony zewnętrznej: LSZH;</w:t>
      </w:r>
    </w:p>
    <w:p w14:paraId="77297F11" w14:textId="77777777" w:rsidR="0007614C" w:rsidRPr="0007614C" w:rsidRDefault="0007614C" w:rsidP="004170FB">
      <w:pPr>
        <w:pStyle w:val="Tekst115"/>
        <w:numPr>
          <w:ilvl w:val="0"/>
          <w:numId w:val="37"/>
        </w:numPr>
      </w:pPr>
      <w:r w:rsidRPr="0007614C">
        <w:t>NVP – min.65%;</w:t>
      </w:r>
    </w:p>
    <w:p w14:paraId="0DFC9DEC" w14:textId="77777777" w:rsidR="0007614C" w:rsidRPr="0007614C" w:rsidRDefault="0007614C" w:rsidP="004170FB">
      <w:pPr>
        <w:pStyle w:val="Tekst115"/>
        <w:numPr>
          <w:ilvl w:val="0"/>
          <w:numId w:val="37"/>
        </w:numPr>
      </w:pPr>
      <w:proofErr w:type="spellStart"/>
      <w:r w:rsidRPr="0007614C">
        <w:t>Euroklasa</w:t>
      </w:r>
      <w:proofErr w:type="spellEnd"/>
      <w:r w:rsidRPr="0007614C">
        <w:t xml:space="preserve"> – B2ca-s1</w:t>
      </w:r>
      <w:proofErr w:type="gramStart"/>
      <w:r w:rsidRPr="0007614C">
        <w:t>a,d</w:t>
      </w:r>
      <w:proofErr w:type="gramEnd"/>
      <w:r w:rsidRPr="0007614C">
        <w:t>1,a1;</w:t>
      </w:r>
    </w:p>
    <w:p w14:paraId="2F432C32" w14:textId="77777777" w:rsidR="0007614C" w:rsidRPr="0007614C" w:rsidRDefault="0007614C" w:rsidP="004170FB">
      <w:pPr>
        <w:pStyle w:val="Tekst115"/>
        <w:numPr>
          <w:ilvl w:val="0"/>
          <w:numId w:val="37"/>
        </w:numPr>
      </w:pPr>
      <w:r w:rsidRPr="0007614C">
        <w:t xml:space="preserve">Gwarancja pełnego wsparcia </w:t>
      </w:r>
      <w:proofErr w:type="spellStart"/>
      <w:r w:rsidRPr="0007614C">
        <w:t>PoE</w:t>
      </w:r>
      <w:proofErr w:type="spellEnd"/>
      <w:r w:rsidRPr="0007614C">
        <w:t xml:space="preserve"> i zgodności z wymaganiami IEEE 802.3af i IEEE 802.3at, IEEE 802.3bt dla aplikacji </w:t>
      </w:r>
      <w:proofErr w:type="spellStart"/>
      <w:r w:rsidRPr="0007614C">
        <w:t>PoE</w:t>
      </w:r>
      <w:proofErr w:type="spellEnd"/>
      <w:r w:rsidRPr="0007614C">
        <w:t xml:space="preserve"> i </w:t>
      </w:r>
      <w:proofErr w:type="spellStart"/>
      <w:r w:rsidRPr="0007614C">
        <w:t>PoE</w:t>
      </w:r>
      <w:proofErr w:type="spellEnd"/>
      <w:r w:rsidRPr="0007614C">
        <w:t>+;</w:t>
      </w:r>
    </w:p>
    <w:p w14:paraId="3F033C40" w14:textId="77777777" w:rsidR="0007614C" w:rsidRPr="0007614C" w:rsidRDefault="0007614C" w:rsidP="004170FB">
      <w:pPr>
        <w:pStyle w:val="Tekst115"/>
        <w:numPr>
          <w:ilvl w:val="0"/>
          <w:numId w:val="37"/>
        </w:numPr>
      </w:pPr>
      <w:r w:rsidRPr="0007614C">
        <w:t>Temperatura pracy: -20ºC do +75ºC;</w:t>
      </w:r>
    </w:p>
    <w:p w14:paraId="7A2B4507" w14:textId="77777777" w:rsidR="0007614C" w:rsidRPr="0007614C" w:rsidRDefault="0007614C" w:rsidP="004170FB">
      <w:pPr>
        <w:pStyle w:val="Tekst115"/>
        <w:numPr>
          <w:ilvl w:val="0"/>
          <w:numId w:val="37"/>
        </w:numPr>
      </w:pPr>
      <w:r w:rsidRPr="0007614C">
        <w:t>Zgodność z ISO 11801 Kategoria 6A/Klasa EA, IEEE 802.3an, IEC 61156-5, IEC 60332-3-22, 60754-2, 61034-2; EN 50575;</w:t>
      </w:r>
    </w:p>
    <w:p w14:paraId="69041F51" w14:textId="747C480D" w:rsidR="0007614C" w:rsidRPr="0007614C" w:rsidRDefault="0007614C" w:rsidP="004170FB">
      <w:pPr>
        <w:pStyle w:val="Tekst115"/>
        <w:numPr>
          <w:ilvl w:val="0"/>
          <w:numId w:val="37"/>
        </w:numPr>
      </w:pPr>
      <w:r w:rsidRPr="0007614C">
        <w:t xml:space="preserve">Certyfikat zgodności normatywnej niezależnego laboratorium dla min. 4 połączeń </w:t>
      </w:r>
      <w:r w:rsidR="00531D85">
        <w:br/>
      </w:r>
      <w:r w:rsidRPr="0007614C">
        <w:t>w kanale do 100m dla ISO 11801 Kategoria 6A/Klasa EA;</w:t>
      </w:r>
    </w:p>
    <w:p w14:paraId="06FD7804" w14:textId="19A3F44F" w:rsidR="0007614C" w:rsidRPr="00CC7A94" w:rsidRDefault="0007614C" w:rsidP="0007614C">
      <w:pPr>
        <w:pStyle w:val="0Nag3"/>
      </w:pPr>
      <w:bookmarkStart w:id="117" w:name="_Toc105407728"/>
      <w:r>
        <w:t>Wymagania dla modułów gniazd UTP RJ45 kat.6</w:t>
      </w:r>
      <w:r w:rsidRPr="0007614C">
        <w:rPr>
          <w:vertAlign w:val="subscript"/>
        </w:rPr>
        <w:t>A</w:t>
      </w:r>
      <w:bookmarkEnd w:id="117"/>
    </w:p>
    <w:p w14:paraId="1BF6A570" w14:textId="5EE5027F" w:rsidR="005373E0" w:rsidRPr="005373E0" w:rsidRDefault="005373E0" w:rsidP="005373E0">
      <w:pPr>
        <w:pStyle w:val="Tekst115"/>
      </w:pPr>
      <w:r w:rsidRPr="005373E0">
        <w:t xml:space="preserve">Moduł gniazda RJ45 musi posiadać konstrukcję składającą się z części przedniej (interfejs RJ45 oraz złącza IDC dla par transmisyjnych) oraz części tylnej (menadżer par). Konstrukcja modułu nie może zniekształcać konstrukcji kabla (zaburzenie geometrii par), ma również zapewniać maksymalną łatwość instalacji oraz gwarantować najwyższe parametry transmisyjne. Wymaga się, aby każdy moduł gniazda RJ45 posiadał możliwość uniwersalnego terminowania kabli, </w:t>
      </w:r>
      <w:r w:rsidR="00531D85">
        <w:br/>
      </w:r>
      <w:r w:rsidRPr="005373E0">
        <w:lastRenderedPageBreak/>
        <w:t xml:space="preserve">tj. w sekwencji T568A i T568B. Każdy moduł ma być zarabiany narzędziami. Wymagane jest, wykorzystanie do montażu takich narzędzi, które terminują gniazdo (wszystkie 8 żył) poprzez jeden ruch narzędzia, zapewniając krótkie </w:t>
      </w:r>
      <w:proofErr w:type="spellStart"/>
      <w:r w:rsidRPr="005373E0">
        <w:t>rozploty</w:t>
      </w:r>
      <w:proofErr w:type="spellEnd"/>
      <w:r w:rsidRPr="005373E0">
        <w:t xml:space="preserve"> par max. 6mm (a przez to najlepsze możliwe osiągi transmisyjne) oraz dużą powtarzalność i szybkość zarabiania – </w:t>
      </w:r>
      <w:r w:rsidRPr="005373E0">
        <w:rPr>
          <w:b/>
          <w:bCs/>
        </w:rPr>
        <w:t>tym samym nie dopuszcza się modułów gniazd, które terminowane są metodą narzędzia uderzeniowego lub bez narzędzi.</w:t>
      </w:r>
    </w:p>
    <w:p w14:paraId="60357840" w14:textId="77777777" w:rsidR="005373E0" w:rsidRPr="005373E0" w:rsidRDefault="005373E0" w:rsidP="005373E0">
      <w:pPr>
        <w:pStyle w:val="Tekst115"/>
      </w:pPr>
      <w:r w:rsidRPr="005373E0">
        <w:t>Minimalne wymagania dla nieekranowanych modułów gniazd RJ45:</w:t>
      </w:r>
    </w:p>
    <w:p w14:paraId="7E5322C9" w14:textId="77777777" w:rsidR="005373E0" w:rsidRPr="008B12B4" w:rsidRDefault="005373E0" w:rsidP="005373E0">
      <w:pPr>
        <w:ind w:left="708"/>
        <w:rPr>
          <w:rFonts w:cs="Arial"/>
          <w:b/>
        </w:rPr>
      </w:pPr>
      <w:r w:rsidRPr="008B12B4">
        <w:rPr>
          <w:rFonts w:cs="Arial"/>
          <w:b/>
        </w:rPr>
        <w:t>Wydajność i parametry</w:t>
      </w:r>
    </w:p>
    <w:p w14:paraId="566A7CAB" w14:textId="77777777" w:rsidR="005373E0" w:rsidRPr="008B12B4" w:rsidRDefault="005373E0" w:rsidP="004170FB">
      <w:pPr>
        <w:pStyle w:val="Akapitzlist"/>
        <w:numPr>
          <w:ilvl w:val="0"/>
          <w:numId w:val="38"/>
        </w:numPr>
        <w:spacing w:after="160" w:line="259" w:lineRule="auto"/>
        <w:contextualSpacing/>
        <w:jc w:val="both"/>
        <w:rPr>
          <w:rFonts w:cs="Arial"/>
          <w:bCs/>
        </w:rPr>
      </w:pPr>
      <w:r w:rsidRPr="008B12B4">
        <w:rPr>
          <w:rFonts w:cs="Arial"/>
          <w:bCs/>
        </w:rPr>
        <w:t>Kategoria 6</w:t>
      </w:r>
      <w:r w:rsidRPr="008B12B4">
        <w:rPr>
          <w:rFonts w:cs="Arial"/>
          <w:bCs/>
          <w:vertAlign w:val="subscript"/>
        </w:rPr>
        <w:t>A</w:t>
      </w:r>
      <w:r w:rsidRPr="008B12B4">
        <w:rPr>
          <w:rFonts w:cs="Arial"/>
          <w:bCs/>
        </w:rPr>
        <w:t xml:space="preserve"> zgodna z ISO 11801 - w</w:t>
      </w:r>
      <w:r w:rsidRPr="008B12B4">
        <w:rPr>
          <w:rFonts w:cs="Arial"/>
        </w:rPr>
        <w:t>ymagany certyfikat komponentowy niezależnego laboratorium;</w:t>
      </w:r>
    </w:p>
    <w:p w14:paraId="4E3D8B81" w14:textId="129DB202" w:rsidR="005373E0" w:rsidRPr="008B12B4" w:rsidRDefault="005373E0" w:rsidP="004170FB">
      <w:pPr>
        <w:pStyle w:val="Akapitzlist"/>
        <w:numPr>
          <w:ilvl w:val="0"/>
          <w:numId w:val="38"/>
        </w:numPr>
        <w:spacing w:after="160" w:line="259" w:lineRule="auto"/>
        <w:contextualSpacing/>
        <w:jc w:val="both"/>
        <w:rPr>
          <w:rFonts w:cs="Arial"/>
          <w:bCs/>
        </w:rPr>
      </w:pPr>
      <w:r w:rsidRPr="008B12B4">
        <w:rPr>
          <w:rFonts w:cs="Arial"/>
          <w:bCs/>
        </w:rPr>
        <w:t xml:space="preserve">Wymagany certyfikat niezależnego laboratorium na kanał transmisyjny </w:t>
      </w:r>
      <w:r w:rsidR="00531D85">
        <w:rPr>
          <w:rFonts w:cs="Arial"/>
          <w:bCs/>
        </w:rPr>
        <w:br/>
      </w:r>
      <w:r w:rsidRPr="008B12B4">
        <w:rPr>
          <w:rFonts w:cs="Arial"/>
          <w:bCs/>
        </w:rPr>
        <w:t>w konfiguracji 4-złączowej do 100m;</w:t>
      </w:r>
    </w:p>
    <w:p w14:paraId="2A1DB678" w14:textId="77777777" w:rsidR="005373E0" w:rsidRPr="008B12B4" w:rsidRDefault="005373E0" w:rsidP="004170FB">
      <w:pPr>
        <w:pStyle w:val="Akapitzlist"/>
        <w:numPr>
          <w:ilvl w:val="0"/>
          <w:numId w:val="38"/>
        </w:numPr>
        <w:spacing w:after="160" w:line="259" w:lineRule="auto"/>
        <w:contextualSpacing/>
        <w:jc w:val="both"/>
        <w:rPr>
          <w:rFonts w:cs="Arial"/>
        </w:rPr>
      </w:pPr>
      <w:r w:rsidRPr="008B12B4">
        <w:rPr>
          <w:rFonts w:cs="Arial"/>
        </w:rPr>
        <w:t xml:space="preserve">Gwarancja pełnego wsparcia i zgodności z wymaganiami IEEE 802.3af, IEEE 802.3at, IEEE 802.3bt dla aplikacji </w:t>
      </w:r>
      <w:proofErr w:type="spellStart"/>
      <w:r w:rsidRPr="008B12B4">
        <w:rPr>
          <w:rFonts w:cs="Arial"/>
        </w:rPr>
        <w:t>PoE</w:t>
      </w:r>
      <w:proofErr w:type="spellEnd"/>
      <w:r w:rsidRPr="008B12B4">
        <w:rPr>
          <w:rFonts w:cs="Arial"/>
        </w:rPr>
        <w:t xml:space="preserve">, </w:t>
      </w:r>
      <w:proofErr w:type="spellStart"/>
      <w:r w:rsidRPr="008B12B4">
        <w:rPr>
          <w:rFonts w:cs="Arial"/>
        </w:rPr>
        <w:t>PoE</w:t>
      </w:r>
      <w:proofErr w:type="spellEnd"/>
      <w:r w:rsidRPr="008B12B4">
        <w:rPr>
          <w:rFonts w:cs="Arial"/>
        </w:rPr>
        <w:t xml:space="preserve">+, </w:t>
      </w:r>
      <w:proofErr w:type="spellStart"/>
      <w:r w:rsidRPr="008B12B4">
        <w:rPr>
          <w:rFonts w:cs="Arial"/>
        </w:rPr>
        <w:t>PoE</w:t>
      </w:r>
      <w:proofErr w:type="spellEnd"/>
      <w:r w:rsidRPr="008B12B4">
        <w:rPr>
          <w:rFonts w:cs="Arial"/>
        </w:rPr>
        <w:t>++ dla minimum 2500 cykli połączeniowych;</w:t>
      </w:r>
    </w:p>
    <w:p w14:paraId="50EDF4EE" w14:textId="77777777" w:rsidR="005373E0" w:rsidRPr="008B12B4" w:rsidRDefault="005373E0" w:rsidP="004170FB">
      <w:pPr>
        <w:pStyle w:val="Akapitzlist"/>
        <w:numPr>
          <w:ilvl w:val="0"/>
          <w:numId w:val="38"/>
        </w:numPr>
        <w:spacing w:after="160" w:line="259" w:lineRule="auto"/>
        <w:contextualSpacing/>
        <w:jc w:val="both"/>
        <w:rPr>
          <w:rFonts w:cs="Arial"/>
        </w:rPr>
      </w:pPr>
      <w:r w:rsidRPr="008B12B4">
        <w:rPr>
          <w:rFonts w:cs="Arial"/>
        </w:rPr>
        <w:t xml:space="preserve">Wsparcie dla </w:t>
      </w:r>
      <w:proofErr w:type="spellStart"/>
      <w:r w:rsidRPr="008B12B4">
        <w:rPr>
          <w:rFonts w:cs="Arial"/>
        </w:rPr>
        <w:t>PoH</w:t>
      </w:r>
      <w:proofErr w:type="spellEnd"/>
      <w:r w:rsidRPr="008B12B4">
        <w:rPr>
          <w:rFonts w:cs="Arial"/>
        </w:rPr>
        <w:t xml:space="preserve"> (Power </w:t>
      </w:r>
      <w:proofErr w:type="spellStart"/>
      <w:r w:rsidRPr="008B12B4">
        <w:rPr>
          <w:rFonts w:cs="Arial"/>
        </w:rPr>
        <w:t>over</w:t>
      </w:r>
      <w:proofErr w:type="spellEnd"/>
      <w:r w:rsidRPr="008B12B4">
        <w:rPr>
          <w:rFonts w:cs="Arial"/>
        </w:rPr>
        <w:t xml:space="preserve"> </w:t>
      </w:r>
      <w:proofErr w:type="spellStart"/>
      <w:r w:rsidRPr="008B12B4">
        <w:rPr>
          <w:rFonts w:cs="Arial"/>
        </w:rPr>
        <w:t>HDBaseT</w:t>
      </w:r>
      <w:proofErr w:type="spellEnd"/>
      <w:r w:rsidRPr="008B12B4">
        <w:rPr>
          <w:rFonts w:cs="Arial"/>
        </w:rPr>
        <w:t xml:space="preserve"> do 100W);</w:t>
      </w:r>
    </w:p>
    <w:p w14:paraId="53DA3869" w14:textId="46C2B178" w:rsidR="005373E0" w:rsidRPr="008B12B4" w:rsidRDefault="005373E0" w:rsidP="004170FB">
      <w:pPr>
        <w:pStyle w:val="Akapitzlist"/>
        <w:numPr>
          <w:ilvl w:val="0"/>
          <w:numId w:val="38"/>
        </w:numPr>
        <w:spacing w:after="160" w:line="259" w:lineRule="auto"/>
        <w:contextualSpacing/>
        <w:jc w:val="both"/>
        <w:rPr>
          <w:rFonts w:cs="Arial"/>
        </w:rPr>
      </w:pPr>
      <w:r w:rsidRPr="008B12B4">
        <w:rPr>
          <w:rFonts w:cs="Arial"/>
        </w:rPr>
        <w:t xml:space="preserve">Gniazda muszą być zgodne z wymaganiami metod badawczych określonych </w:t>
      </w:r>
      <w:r w:rsidR="00531D85">
        <w:rPr>
          <w:rFonts w:cs="Arial"/>
        </w:rPr>
        <w:br/>
      </w:r>
      <w:r w:rsidRPr="008B12B4">
        <w:rPr>
          <w:rFonts w:cs="Arial"/>
        </w:rPr>
        <w:t>w normie IEC 60512-99-002 – wymagany certyfikat niezależnego laboratorium;</w:t>
      </w:r>
    </w:p>
    <w:p w14:paraId="75B2E7D6" w14:textId="77777777" w:rsidR="005373E0" w:rsidRPr="008B12B4" w:rsidRDefault="005373E0" w:rsidP="004170FB">
      <w:pPr>
        <w:pStyle w:val="Akapitzlist"/>
        <w:numPr>
          <w:ilvl w:val="0"/>
          <w:numId w:val="38"/>
        </w:numPr>
        <w:spacing w:after="160" w:line="259" w:lineRule="auto"/>
        <w:contextualSpacing/>
        <w:jc w:val="both"/>
        <w:rPr>
          <w:rFonts w:cs="Arial"/>
        </w:rPr>
      </w:pPr>
      <w:r w:rsidRPr="008B12B4">
        <w:rPr>
          <w:rFonts w:cs="Arial"/>
        </w:rPr>
        <w:t>Minimalny zakres temperatury pracy: od -10ºC do +65ºC;</w:t>
      </w:r>
    </w:p>
    <w:p w14:paraId="6B74F8D2" w14:textId="77777777" w:rsidR="005373E0" w:rsidRPr="008B12B4" w:rsidRDefault="005373E0" w:rsidP="004170FB">
      <w:pPr>
        <w:pStyle w:val="Akapitzlist"/>
        <w:numPr>
          <w:ilvl w:val="0"/>
          <w:numId w:val="38"/>
        </w:numPr>
        <w:spacing w:after="160" w:line="259" w:lineRule="auto"/>
        <w:contextualSpacing/>
        <w:jc w:val="both"/>
        <w:rPr>
          <w:rFonts w:cs="Arial"/>
        </w:rPr>
      </w:pPr>
      <w:r w:rsidRPr="008B12B4">
        <w:rPr>
          <w:rFonts w:cs="Arial"/>
        </w:rPr>
        <w:t xml:space="preserve">Zgodność z ANSI/TIA-1096A, </w:t>
      </w:r>
      <w:proofErr w:type="spellStart"/>
      <w:r w:rsidRPr="008B12B4">
        <w:rPr>
          <w:rFonts w:cs="Arial"/>
        </w:rPr>
        <w:t>RoHS</w:t>
      </w:r>
      <w:proofErr w:type="spellEnd"/>
      <w:r w:rsidRPr="008B12B4">
        <w:rPr>
          <w:rFonts w:cs="Arial"/>
        </w:rPr>
        <w:t xml:space="preserve">, IEC 60603-7, </w:t>
      </w:r>
    </w:p>
    <w:p w14:paraId="017A88B4" w14:textId="361F3205" w:rsidR="005373E0" w:rsidRPr="008B12B4" w:rsidRDefault="005373E0" w:rsidP="004170FB">
      <w:pPr>
        <w:pStyle w:val="Akapitzlist"/>
        <w:numPr>
          <w:ilvl w:val="0"/>
          <w:numId w:val="38"/>
        </w:numPr>
        <w:spacing w:after="160" w:line="259" w:lineRule="auto"/>
        <w:contextualSpacing/>
        <w:jc w:val="both"/>
        <w:rPr>
          <w:rFonts w:cs="Arial"/>
          <w:bCs/>
        </w:rPr>
      </w:pPr>
      <w:r w:rsidRPr="008B12B4">
        <w:rPr>
          <w:rFonts w:cs="Arial"/>
          <w:bCs/>
        </w:rPr>
        <w:t xml:space="preserve">Każdy moduł ma być fabrycznie testowany przez producenta na NEXT, RL oraz mapę połączeń a następnie indywidualnie oznakowany numerem seryjnym </w:t>
      </w:r>
      <w:r w:rsidR="00531D85">
        <w:rPr>
          <w:rFonts w:cs="Arial"/>
          <w:bCs/>
        </w:rPr>
        <w:br/>
      </w:r>
      <w:r w:rsidRPr="008B12B4">
        <w:rPr>
          <w:rFonts w:cs="Arial"/>
          <w:bCs/>
        </w:rPr>
        <w:t>(lub w inny sposób) aby łatwo można było w razie potrzeby zweryfikować wyniki tych pomiarów u producenta;</w:t>
      </w:r>
    </w:p>
    <w:p w14:paraId="54DB10F8" w14:textId="77777777" w:rsidR="005373E0" w:rsidRPr="008B12B4" w:rsidRDefault="005373E0" w:rsidP="004170FB">
      <w:pPr>
        <w:pStyle w:val="Akapitzlist"/>
        <w:numPr>
          <w:ilvl w:val="0"/>
          <w:numId w:val="38"/>
        </w:numPr>
        <w:spacing w:after="160" w:line="259" w:lineRule="auto"/>
        <w:contextualSpacing/>
        <w:jc w:val="both"/>
        <w:rPr>
          <w:rFonts w:cs="Arial"/>
          <w:bCs/>
        </w:rPr>
      </w:pPr>
      <w:r w:rsidRPr="008B12B4">
        <w:rPr>
          <w:rFonts w:cs="Arial"/>
        </w:rPr>
        <w:t>Od strony paneli krosowych należy stosować moduły z automatyczną sprężynową zintegrowaną klapką przeciw kurzową zapewniająca ochronę min. IP40 – klapka musi otwierać się do środka modułu tak aby nie było potrzeby ręcznego otwierania klapki przed włożeniem wtyku;</w:t>
      </w:r>
    </w:p>
    <w:p w14:paraId="7326E10B" w14:textId="77777777" w:rsidR="005373E0" w:rsidRPr="008B12B4" w:rsidRDefault="005373E0" w:rsidP="004170FB">
      <w:pPr>
        <w:pStyle w:val="Akapitzlist"/>
        <w:numPr>
          <w:ilvl w:val="0"/>
          <w:numId w:val="38"/>
        </w:numPr>
        <w:spacing w:after="160" w:line="259" w:lineRule="auto"/>
        <w:contextualSpacing/>
        <w:jc w:val="both"/>
        <w:rPr>
          <w:rFonts w:cs="Arial"/>
          <w:bCs/>
        </w:rPr>
      </w:pPr>
      <w:r w:rsidRPr="008B12B4">
        <w:rPr>
          <w:rFonts w:cs="Arial"/>
        </w:rPr>
        <w:t>Konstrukcja modułów musi umożliwiać upakowanie do 48 portów w panelu 1U;</w:t>
      </w:r>
    </w:p>
    <w:p w14:paraId="35945E54" w14:textId="77777777" w:rsidR="005373E0" w:rsidRPr="008B12B4" w:rsidRDefault="005373E0" w:rsidP="005373E0">
      <w:pPr>
        <w:ind w:left="708"/>
        <w:rPr>
          <w:rFonts w:cs="Arial"/>
          <w:b/>
        </w:rPr>
      </w:pPr>
      <w:r w:rsidRPr="008B12B4">
        <w:rPr>
          <w:rFonts w:cs="Arial"/>
          <w:b/>
        </w:rPr>
        <w:t>Terminowanie</w:t>
      </w:r>
    </w:p>
    <w:p w14:paraId="17F395C2" w14:textId="65CEB318"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 xml:space="preserve">Terminowanie modułu ma zapewniać poprawne umieszczenie przewodników </w:t>
      </w:r>
      <w:r w:rsidR="00531D85">
        <w:rPr>
          <w:rFonts w:cs="Arial"/>
          <w:bCs/>
        </w:rPr>
        <w:br/>
      </w:r>
      <w:r w:rsidRPr="008B12B4">
        <w:rPr>
          <w:rFonts w:cs="Arial"/>
          <w:bCs/>
        </w:rPr>
        <w:t>w nożach wykorzystując płynny ruch bez konieczności uderzania w wewnętrzne komponenty modułu dla wszystkich 4 par w tym samym momencie;</w:t>
      </w:r>
    </w:p>
    <w:p w14:paraId="76C4F3C3" w14:textId="77777777"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Konstrukcja modułu musi umożliwiać wyprowadzenie kabla pod kątem 45º z tyłu modułu w zależności od potrzeby w lewo, prawo, do góry i w dół;</w:t>
      </w:r>
    </w:p>
    <w:p w14:paraId="7CC87A32" w14:textId="77777777"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Dopuszczalna grubość akceptowanego przewodnika zarówno dla drutu jak i linki musi się zawierać w przedziale minimum od 22AWG do 26AWG;</w:t>
      </w:r>
    </w:p>
    <w:p w14:paraId="3204C1D5" w14:textId="77777777"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Moduł musi być oznaczony kolorami w celu łatwego rozpoznania schematu rozszycia T568A i T568B;</w:t>
      </w:r>
    </w:p>
    <w:p w14:paraId="7B8CD0FB" w14:textId="77777777"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Podczas terminowania należy wykorzystywać schemat T568B;</w:t>
      </w:r>
    </w:p>
    <w:p w14:paraId="643A2DC2" w14:textId="45B99249" w:rsidR="005373E0" w:rsidRPr="008B12B4" w:rsidRDefault="005373E0" w:rsidP="005373E0">
      <w:pPr>
        <w:ind w:left="708"/>
        <w:rPr>
          <w:rFonts w:cs="Arial"/>
          <w:bCs/>
        </w:rPr>
      </w:pPr>
      <w:r w:rsidRPr="008B12B4">
        <w:rPr>
          <w:rFonts w:cs="Arial"/>
          <w:bCs/>
        </w:rPr>
        <w:t xml:space="preserve">Dla gwarancji zapewnienia odpowiedniej jakości gniazda muszą być badane oraz zgodne </w:t>
      </w:r>
      <w:r w:rsidR="00531D85">
        <w:rPr>
          <w:rFonts w:cs="Arial"/>
          <w:bCs/>
        </w:rPr>
        <w:br/>
      </w:r>
      <w:r w:rsidRPr="008B12B4">
        <w:rPr>
          <w:rFonts w:cs="Arial"/>
          <w:bCs/>
        </w:rPr>
        <w:t>z wymaganiami poniższych norm:</w:t>
      </w:r>
    </w:p>
    <w:p w14:paraId="26FA5FFE" w14:textId="77777777" w:rsidR="005373E0" w:rsidRPr="008B12B4" w:rsidRDefault="005373E0" w:rsidP="005373E0">
      <w:pPr>
        <w:ind w:left="708"/>
        <w:rPr>
          <w:rFonts w:cs="Arial"/>
          <w:b/>
        </w:rPr>
      </w:pPr>
      <w:r w:rsidRPr="008B12B4">
        <w:rPr>
          <w:rFonts w:cs="Arial"/>
          <w:b/>
        </w:rPr>
        <w:t>Testy mechaniczne</w:t>
      </w:r>
    </w:p>
    <w:p w14:paraId="6E41580E" w14:textId="77777777" w:rsidR="005373E0" w:rsidRPr="008B12B4" w:rsidRDefault="005373E0" w:rsidP="004170FB">
      <w:pPr>
        <w:pStyle w:val="Akapitzlist"/>
        <w:numPr>
          <w:ilvl w:val="0"/>
          <w:numId w:val="39"/>
        </w:numPr>
        <w:spacing w:after="160" w:line="259" w:lineRule="auto"/>
        <w:contextualSpacing/>
        <w:jc w:val="both"/>
        <w:rPr>
          <w:rFonts w:cs="Arial"/>
          <w:b/>
        </w:rPr>
      </w:pPr>
      <w:r w:rsidRPr="008B12B4">
        <w:rPr>
          <w:rFonts w:cs="Arial"/>
          <w:bCs/>
        </w:rPr>
        <w:lastRenderedPageBreak/>
        <w:t>IEC 512-6a, IEC 512-6b, IEC 512-6c, IEC 512-6d, IEC 352</w:t>
      </w:r>
    </w:p>
    <w:p w14:paraId="5BDC078C" w14:textId="77777777" w:rsidR="005373E0" w:rsidRPr="008B12B4" w:rsidRDefault="005373E0" w:rsidP="005373E0">
      <w:pPr>
        <w:ind w:left="708"/>
        <w:rPr>
          <w:rFonts w:cs="Arial"/>
          <w:b/>
        </w:rPr>
      </w:pPr>
      <w:r w:rsidRPr="008B12B4">
        <w:rPr>
          <w:rFonts w:cs="Arial"/>
          <w:b/>
        </w:rPr>
        <w:t>Testy elektryczne</w:t>
      </w:r>
    </w:p>
    <w:p w14:paraId="231A6672" w14:textId="77777777" w:rsidR="005373E0" w:rsidRPr="008B12B4" w:rsidRDefault="005373E0" w:rsidP="004170FB">
      <w:pPr>
        <w:pStyle w:val="Akapitzlist"/>
        <w:numPr>
          <w:ilvl w:val="0"/>
          <w:numId w:val="39"/>
        </w:numPr>
        <w:spacing w:after="160" w:line="259" w:lineRule="auto"/>
        <w:contextualSpacing/>
        <w:jc w:val="both"/>
        <w:rPr>
          <w:rFonts w:cs="Arial"/>
          <w:bCs/>
        </w:rPr>
      </w:pPr>
      <w:r w:rsidRPr="008B12B4">
        <w:rPr>
          <w:rFonts w:cs="Arial"/>
          <w:bCs/>
        </w:rPr>
        <w:t>IEC 512-2a, IEC 512-3</w:t>
      </w:r>
      <w:proofErr w:type="gramStart"/>
      <w:r w:rsidRPr="008B12B4">
        <w:rPr>
          <w:rFonts w:cs="Arial"/>
          <w:bCs/>
        </w:rPr>
        <w:t>a ,</w:t>
      </w:r>
      <w:proofErr w:type="gramEnd"/>
      <w:r w:rsidRPr="008B12B4">
        <w:rPr>
          <w:rFonts w:cs="Arial"/>
          <w:bCs/>
        </w:rPr>
        <w:t xml:space="preserve"> IEC 512-4a</w:t>
      </w:r>
    </w:p>
    <w:p w14:paraId="46D8DC0F" w14:textId="77777777" w:rsidR="005373E0" w:rsidRPr="008B12B4" w:rsidRDefault="005373E0" w:rsidP="005373E0">
      <w:pPr>
        <w:ind w:left="708"/>
        <w:rPr>
          <w:rFonts w:cs="Arial"/>
          <w:b/>
        </w:rPr>
      </w:pPr>
      <w:r w:rsidRPr="008B12B4">
        <w:rPr>
          <w:rFonts w:cs="Arial"/>
          <w:b/>
        </w:rPr>
        <w:t>Testy środowiskowe</w:t>
      </w:r>
    </w:p>
    <w:p w14:paraId="087F1195" w14:textId="5F2A968C" w:rsidR="005373E0" w:rsidRDefault="005373E0" w:rsidP="004170FB">
      <w:pPr>
        <w:pStyle w:val="Akapitzlist"/>
        <w:numPr>
          <w:ilvl w:val="0"/>
          <w:numId w:val="39"/>
        </w:numPr>
        <w:spacing w:after="160" w:line="259" w:lineRule="auto"/>
        <w:contextualSpacing/>
        <w:jc w:val="both"/>
        <w:rPr>
          <w:rFonts w:cs="Arial"/>
          <w:bCs/>
        </w:rPr>
      </w:pPr>
      <w:r w:rsidRPr="008B12B4">
        <w:rPr>
          <w:rFonts w:cs="Arial"/>
          <w:bCs/>
        </w:rPr>
        <w:t>IEC 512-9b, IEC 512-11a</w:t>
      </w:r>
      <w:proofErr w:type="gramStart"/>
      <w:r w:rsidRPr="008B12B4">
        <w:rPr>
          <w:rFonts w:cs="Arial"/>
          <w:bCs/>
        </w:rPr>
        <w:t>, ,</w:t>
      </w:r>
      <w:proofErr w:type="gramEnd"/>
      <w:r w:rsidRPr="008B12B4">
        <w:rPr>
          <w:rFonts w:cs="Arial"/>
          <w:bCs/>
        </w:rPr>
        <w:t xml:space="preserve"> IEC 512-11c, IEC 512-11d, IEC 512-11g</w:t>
      </w:r>
    </w:p>
    <w:p w14:paraId="7FDE5F5C" w14:textId="77777777" w:rsidR="005373E0" w:rsidRPr="008B12B4" w:rsidRDefault="005373E0" w:rsidP="005373E0">
      <w:pPr>
        <w:pStyle w:val="Akapitzlist"/>
        <w:spacing w:after="160" w:line="259" w:lineRule="auto"/>
        <w:ind w:left="1428"/>
        <w:contextualSpacing/>
        <w:jc w:val="both"/>
        <w:rPr>
          <w:rFonts w:cs="Arial"/>
          <w:bCs/>
        </w:rPr>
      </w:pPr>
    </w:p>
    <w:p w14:paraId="5A855171" w14:textId="006ABC0A" w:rsidR="005373E0" w:rsidRPr="00CC7A94" w:rsidRDefault="005373E0" w:rsidP="005373E0">
      <w:pPr>
        <w:pStyle w:val="0Nag3"/>
      </w:pPr>
      <w:bookmarkStart w:id="118" w:name="_Toc105407729"/>
      <w:r>
        <w:t>Wymagania dla paneli krosowych UTP w wersji prostej</w:t>
      </w:r>
      <w:bookmarkEnd w:id="118"/>
    </w:p>
    <w:p w14:paraId="52AEE304" w14:textId="77777777" w:rsidR="005373E0" w:rsidRPr="005373E0" w:rsidRDefault="005373E0" w:rsidP="005373E0">
      <w:pPr>
        <w:pStyle w:val="Tekst115"/>
      </w:pPr>
      <w:r w:rsidRPr="005373E0">
        <w:t xml:space="preserve">Wszystkie kable miedzianego okablowania poziomego należy zakończyć na panelach krosowych prostych o wysokości montażowej 1U i pojemności 24 portów. </w:t>
      </w:r>
    </w:p>
    <w:p w14:paraId="1A47E101" w14:textId="77777777" w:rsidR="005373E0" w:rsidRPr="008B12B4" w:rsidRDefault="005373E0" w:rsidP="005373E0">
      <w:pPr>
        <w:rPr>
          <w:rFonts w:cs="Arial"/>
          <w:b/>
          <w:lang w:eastAsia="pl-PL"/>
        </w:rPr>
      </w:pPr>
      <w:r w:rsidRPr="008B12B4">
        <w:rPr>
          <w:rFonts w:cs="Arial"/>
          <w:b/>
          <w:lang w:eastAsia="pl-PL"/>
        </w:rPr>
        <w:t>Minimalne wymagania dla panelu krosowego 24 porty</w:t>
      </w:r>
    </w:p>
    <w:p w14:paraId="528FA0F4"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Wysokość montażowa 1U, wersja prosta, 19”;</w:t>
      </w:r>
    </w:p>
    <w:p w14:paraId="6B1E9651"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Możliwość numeracji każdego portu;</w:t>
      </w:r>
    </w:p>
    <w:p w14:paraId="0F798DED"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Miejsca na opisy portów;</w:t>
      </w:r>
    </w:p>
    <w:p w14:paraId="4546712C"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Maksymalne upakowanie – do 24 portów miedzianych RJ45;</w:t>
      </w:r>
    </w:p>
    <w:p w14:paraId="3A70880A"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Panel musi być wyposażony w mechanizmy zatrzaskowe dla modułów RJ45;</w:t>
      </w:r>
    </w:p>
    <w:p w14:paraId="0A1FC66C"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Montaż i demontaż modułów w panelu musi odbywać się bez specjalistycznych narzędzi;</w:t>
      </w:r>
    </w:p>
    <w:p w14:paraId="000BC819"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Panel krosowy musi umożliwiać także montaż interfejsów multimedialnych na życzenie klienta;</w:t>
      </w:r>
    </w:p>
    <w:p w14:paraId="5F0816A9"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Panel krosowy musi posiadać z tyłu zintegrowaną półkę dla mocowania i podtrzymywania kabli wraz z możliwością przypięcia pojedynczych kabli opaskami</w:t>
      </w:r>
    </w:p>
    <w:p w14:paraId="545A3859" w14:textId="77777777" w:rsidR="005373E0" w:rsidRPr="008B12B4" w:rsidRDefault="005373E0" w:rsidP="004170FB">
      <w:pPr>
        <w:pStyle w:val="Akapitzlist"/>
        <w:numPr>
          <w:ilvl w:val="0"/>
          <w:numId w:val="40"/>
        </w:numPr>
        <w:spacing w:after="160" w:line="259" w:lineRule="auto"/>
        <w:contextualSpacing/>
        <w:jc w:val="both"/>
        <w:rPr>
          <w:rFonts w:cs="Arial"/>
          <w:lang w:eastAsia="pl-PL"/>
        </w:rPr>
      </w:pPr>
      <w:r w:rsidRPr="008B12B4">
        <w:rPr>
          <w:rFonts w:cs="Arial"/>
          <w:lang w:eastAsia="pl-PL"/>
        </w:rPr>
        <w:t>Wszelkie porty panelu krosowego, które nie zostaną wykorzystane należy zaślepić zaślepką.</w:t>
      </w:r>
    </w:p>
    <w:p w14:paraId="2430857A" w14:textId="77777777" w:rsidR="005373E0" w:rsidRPr="008B12B4" w:rsidRDefault="005373E0" w:rsidP="005373E0">
      <w:pPr>
        <w:pBdr>
          <w:top w:val="single" w:sz="4" w:space="1" w:color="auto"/>
          <w:left w:val="single" w:sz="4" w:space="4" w:color="auto"/>
          <w:bottom w:val="single" w:sz="4" w:space="1" w:color="auto"/>
          <w:right w:val="single" w:sz="4" w:space="4" w:color="auto"/>
        </w:pBdr>
        <w:spacing w:line="240" w:lineRule="auto"/>
        <w:rPr>
          <w:rFonts w:cs="Arial"/>
          <w:b/>
          <w:color w:val="FF0000"/>
        </w:rPr>
      </w:pPr>
      <w:r w:rsidRPr="008B12B4">
        <w:rPr>
          <w:rFonts w:cs="Arial"/>
          <w:b/>
          <w:color w:val="FF0000"/>
        </w:rPr>
        <w:t>Uwaga: Panele mają być wyposażone w moduły gniazd tego samego typu co w gniazdach dostępowych Użytkownika (PL) ale dodatkowo wyposażone w zaślepkę przeciw kurzową.</w:t>
      </w:r>
    </w:p>
    <w:p w14:paraId="3EAEA1F9" w14:textId="4F11E929" w:rsidR="005373E0" w:rsidRPr="00CC7A94" w:rsidRDefault="005373E0" w:rsidP="005373E0">
      <w:pPr>
        <w:pStyle w:val="0Nag3"/>
      </w:pPr>
      <w:bookmarkStart w:id="119" w:name="_Toc105407730"/>
      <w:r>
        <w:t>Półka podtrzymująca kable do paneli krosowych</w:t>
      </w:r>
      <w:bookmarkEnd w:id="119"/>
    </w:p>
    <w:p w14:paraId="664B86D0" w14:textId="77777777" w:rsidR="005373E0" w:rsidRPr="008B12B4" w:rsidRDefault="005373E0" w:rsidP="005373E0">
      <w:pPr>
        <w:pStyle w:val="Tekst115"/>
      </w:pPr>
      <w:r w:rsidRPr="008B12B4">
        <w:t xml:space="preserve">Panele krosowe muszą zostać wyposażone z tyłu w panel odciążający, który redukuje napięcia kabli oraz umożliwia sprawna organizację kabli wchodzących od tyłu. Półka musi umożliwiać także swobodny dostęp do kabli i modułów od tyłu dla paneli zamontowanych poniżej i powyżej danej jednostki poprzez funkcję odchylania góra/dół.  </w:t>
      </w:r>
    </w:p>
    <w:p w14:paraId="0FC331C1" w14:textId="4C9570AA" w:rsidR="005373E0" w:rsidRPr="00CC7A94" w:rsidRDefault="005373E0" w:rsidP="005373E0">
      <w:pPr>
        <w:pStyle w:val="0Nag3"/>
      </w:pPr>
      <w:bookmarkStart w:id="120" w:name="_Toc105407731"/>
      <w:r>
        <w:t>Wymagania dla kabli krosowych U/UTP kat.6</w:t>
      </w:r>
      <w:r w:rsidRPr="0007614C">
        <w:rPr>
          <w:vertAlign w:val="subscript"/>
        </w:rPr>
        <w:t>A</w:t>
      </w:r>
      <w:r>
        <w:rPr>
          <w:vertAlign w:val="subscript"/>
        </w:rPr>
        <w:t xml:space="preserve"> </w:t>
      </w:r>
      <w:r>
        <w:t>24AWG – do gniazd końcowych</w:t>
      </w:r>
      <w:bookmarkEnd w:id="120"/>
    </w:p>
    <w:p w14:paraId="0787CFC6" w14:textId="77777777" w:rsidR="005373E0" w:rsidRPr="005373E0" w:rsidRDefault="005373E0" w:rsidP="005373E0">
      <w:pPr>
        <w:pStyle w:val="Tekst115"/>
      </w:pPr>
      <w:r w:rsidRPr="005373E0">
        <w:t>Minimalne wymagania dla kabli krosowych:</w:t>
      </w:r>
    </w:p>
    <w:p w14:paraId="003A9C26"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Kable krosowe mają być wykonane z drutu 24AWG U/UTP kategorii 6</w:t>
      </w:r>
      <w:r w:rsidRPr="008B12B4">
        <w:rPr>
          <w:rFonts w:cs="Arial"/>
          <w:vertAlign w:val="subscript"/>
        </w:rPr>
        <w:t>A</w:t>
      </w:r>
      <w:r w:rsidRPr="008B12B4">
        <w:rPr>
          <w:rFonts w:cs="Arial"/>
        </w:rPr>
        <w:t>;</w:t>
      </w:r>
    </w:p>
    <w:p w14:paraId="638520A4"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Wymagana średnica zewnętrzna kabla krosowego – max 6,4mm;</w:t>
      </w:r>
    </w:p>
    <w:p w14:paraId="05420E52"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Osłona zewnętrzna kabla krosowego CM;</w:t>
      </w:r>
    </w:p>
    <w:p w14:paraId="522C2060"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Zgodność z ISO/IEC 11801 Klasa E</w:t>
      </w:r>
      <w:r w:rsidRPr="008B12B4">
        <w:rPr>
          <w:rFonts w:cs="Arial"/>
          <w:vertAlign w:val="subscript"/>
        </w:rPr>
        <w:t>A</w:t>
      </w:r>
      <w:r w:rsidRPr="008B12B4">
        <w:rPr>
          <w:rFonts w:cs="Arial"/>
        </w:rPr>
        <w:t>, IEC 60603-7, ROHS;</w:t>
      </w:r>
    </w:p>
    <w:p w14:paraId="01E2F2BF"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Piny wtyków wykonane z pozłacanego fosforobrązu, styki powlekane 50 mikro calami złota dla uzyskania najwyższej wydajności;</w:t>
      </w:r>
    </w:p>
    <w:p w14:paraId="7A874421"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Konstrukcja wtyku musi uniemożliwiać zaczepianie końcówki kabla krosowego podczas wyciągania go z wiązki kabli;</w:t>
      </w:r>
    </w:p>
    <w:p w14:paraId="324D8F6A"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lastRenderedPageBreak/>
        <w:t>Kabel krosowy musi zapewniać identyfikowalność (na kablu musi być etykieta z podaną kategorią kabla, jego długością oraz numerem kontroli jakości);</w:t>
      </w:r>
      <w:r w:rsidRPr="008B12B4">
        <w:rPr>
          <w:rFonts w:cs="Arial"/>
        </w:rPr>
        <w:tab/>
      </w:r>
    </w:p>
    <w:p w14:paraId="6483B5CA"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 xml:space="preserve">Kable krosowe muszą wspierać standardy aplikacji </w:t>
      </w:r>
      <w:proofErr w:type="spellStart"/>
      <w:r w:rsidRPr="008B12B4">
        <w:rPr>
          <w:rFonts w:cs="Arial"/>
        </w:rPr>
        <w:t>PoE</w:t>
      </w:r>
      <w:proofErr w:type="spellEnd"/>
      <w:r w:rsidRPr="008B12B4">
        <w:rPr>
          <w:rFonts w:cs="Arial"/>
        </w:rPr>
        <w:t xml:space="preserve"> IEEE 802.3af/802.3at oraz 802.3bt typ 3 i typ 4;</w:t>
      </w:r>
    </w:p>
    <w:p w14:paraId="2BE1EFE2"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Minimalna ilość cykli połączeniowych min. 2500;</w:t>
      </w:r>
    </w:p>
    <w:p w14:paraId="15BC815A" w14:textId="7B2DC9F1" w:rsidR="005373E0" w:rsidRPr="008B12B4" w:rsidRDefault="005373E0" w:rsidP="004170FB">
      <w:pPr>
        <w:pStyle w:val="Akapitzlist"/>
        <w:numPr>
          <w:ilvl w:val="0"/>
          <w:numId w:val="41"/>
        </w:numPr>
        <w:spacing w:after="160" w:line="259" w:lineRule="auto"/>
        <w:contextualSpacing/>
        <w:jc w:val="both"/>
        <w:rPr>
          <w:rFonts w:cs="Arial"/>
          <w:bCs/>
        </w:rPr>
      </w:pPr>
      <w:r w:rsidRPr="008B12B4">
        <w:rPr>
          <w:rFonts w:cs="Arial"/>
        </w:rPr>
        <w:t>Wszystkie kable krosowe mają być fabrycznie wykonane i</w:t>
      </w:r>
      <w:r w:rsidRPr="008B12B4">
        <w:rPr>
          <w:rFonts w:cs="Arial"/>
          <w:bCs/>
        </w:rPr>
        <w:t xml:space="preserve"> testowane przez producenta </w:t>
      </w:r>
      <w:r w:rsidR="00531D85">
        <w:rPr>
          <w:rFonts w:cs="Arial"/>
          <w:bCs/>
        </w:rPr>
        <w:br/>
      </w:r>
      <w:r w:rsidRPr="008B12B4">
        <w:rPr>
          <w:rFonts w:cs="Arial"/>
          <w:bCs/>
        </w:rPr>
        <w:t>na NEXT, RL oraz mapę połączeń;</w:t>
      </w:r>
    </w:p>
    <w:p w14:paraId="7BBB21C6"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Wszystkie komponenty składowe: wtyki, kabel mają być wyprodukowane i trwale oznaczone przez tego samego producenta co cały system okablowania i zostać objęte 25-letnią gwarancją systemową producenta;</w:t>
      </w:r>
    </w:p>
    <w:p w14:paraId="550B9F17"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Należy przewidzieć 100% kabli krosowych do podłączeń z obu stron;</w:t>
      </w:r>
    </w:p>
    <w:p w14:paraId="39E3206E" w14:textId="77777777" w:rsidR="005373E0" w:rsidRPr="008B12B4" w:rsidRDefault="005373E0" w:rsidP="004170FB">
      <w:pPr>
        <w:pStyle w:val="Akapitzlist"/>
        <w:numPr>
          <w:ilvl w:val="0"/>
          <w:numId w:val="41"/>
        </w:numPr>
        <w:spacing w:after="160" w:line="259" w:lineRule="auto"/>
        <w:contextualSpacing/>
        <w:jc w:val="both"/>
        <w:rPr>
          <w:rFonts w:cs="Arial"/>
        </w:rPr>
      </w:pPr>
      <w:r w:rsidRPr="008B12B4">
        <w:rPr>
          <w:rFonts w:cs="Arial"/>
        </w:rPr>
        <w:t>Kable krosowe muszą być dostępne w wielu kolorach – minimalna wymagana ilość kolorów jest określona w rozdziale „Kodowanie gniazd w panelach krosowych” – każdy kolor modułu musi mieć odpowiednik w kablu krosowym;</w:t>
      </w:r>
    </w:p>
    <w:p w14:paraId="595FE517"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Kable krosowe muszą opcjonalnie umożliwiać zastosowanie dodatkowych zabezpieczeń uniemożliwiających nieautoryzowane wypięcie kabla z portu;</w:t>
      </w:r>
    </w:p>
    <w:p w14:paraId="4EE487FC" w14:textId="77777777" w:rsidR="005373E0" w:rsidRPr="008B12B4" w:rsidRDefault="005373E0" w:rsidP="004170FB">
      <w:pPr>
        <w:pStyle w:val="Akapitzlist"/>
        <w:numPr>
          <w:ilvl w:val="0"/>
          <w:numId w:val="41"/>
        </w:numPr>
        <w:spacing w:after="160" w:line="240" w:lineRule="auto"/>
        <w:contextualSpacing/>
        <w:jc w:val="both"/>
        <w:rPr>
          <w:rFonts w:cs="Arial"/>
        </w:rPr>
      </w:pPr>
      <w:r w:rsidRPr="008B12B4">
        <w:rPr>
          <w:rFonts w:cs="Arial"/>
        </w:rPr>
        <w:t>Dostępna długość kabli krosowych od 0.5m do 40m;</w:t>
      </w:r>
    </w:p>
    <w:p w14:paraId="0FC83B6E" w14:textId="70D1682C" w:rsidR="005373E0" w:rsidRPr="00CC7A94" w:rsidRDefault="005373E0" w:rsidP="005373E0">
      <w:pPr>
        <w:pStyle w:val="0Nag3"/>
      </w:pPr>
      <w:bookmarkStart w:id="121" w:name="_Toc105407732"/>
      <w:r>
        <w:t>Wymagania dla kabli krosowych U/UTP kat.6</w:t>
      </w:r>
      <w:r w:rsidRPr="005373E0">
        <w:t xml:space="preserve">A </w:t>
      </w:r>
      <w:r>
        <w:t>28AWG – do połączeń wewnątrz szaf</w:t>
      </w:r>
      <w:bookmarkEnd w:id="121"/>
    </w:p>
    <w:p w14:paraId="04E39E2E" w14:textId="26A91112" w:rsidR="005373E0" w:rsidRPr="005373E0" w:rsidRDefault="005373E0" w:rsidP="005373E0">
      <w:pPr>
        <w:pStyle w:val="Tekst115"/>
      </w:pPr>
      <w:r w:rsidRPr="005373E0">
        <w:t xml:space="preserve">Biorąc pod uwagę duże zagęszczenie kabli krosowych należy zastosować kable </w:t>
      </w:r>
      <w:r w:rsidR="00531D85">
        <w:br/>
      </w:r>
      <w:r w:rsidRPr="005373E0">
        <w:t xml:space="preserve">o zmniejszonym przekroju przewodnika 28AWG, aby usprawnić zarządzanie, poprawić przejrzystość w szafie, zwiększyć dostęp do portów oraz zoptymalizować przepływ powietrza do urządzeń aktywnych (lepsze chłodzenie). </w:t>
      </w:r>
    </w:p>
    <w:p w14:paraId="2B37FC04" w14:textId="77777777" w:rsidR="005373E0" w:rsidRPr="002A0E6E" w:rsidRDefault="005373E0" w:rsidP="005373E0">
      <w:pPr>
        <w:spacing w:line="240" w:lineRule="auto"/>
        <w:rPr>
          <w:rFonts w:cs="Arial"/>
          <w:b/>
        </w:rPr>
      </w:pPr>
      <w:r w:rsidRPr="002A0E6E">
        <w:rPr>
          <w:rFonts w:cs="Arial"/>
          <w:b/>
        </w:rPr>
        <w:t>Minimalne wymagania dla kabli krosowych:</w:t>
      </w:r>
    </w:p>
    <w:p w14:paraId="1DCBECDD"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 xml:space="preserve">Kable krosowe mają być wykonane z drutu </w:t>
      </w:r>
      <w:r>
        <w:rPr>
          <w:rFonts w:cs="Arial"/>
        </w:rPr>
        <w:t xml:space="preserve">28AWG </w:t>
      </w:r>
      <w:r w:rsidRPr="002A0E6E">
        <w:rPr>
          <w:rFonts w:cs="Arial"/>
        </w:rPr>
        <w:t>U/UTP kategorii 6</w:t>
      </w:r>
      <w:r w:rsidRPr="002A0E6E">
        <w:rPr>
          <w:rFonts w:cs="Arial"/>
          <w:vertAlign w:val="subscript"/>
        </w:rPr>
        <w:t>A</w:t>
      </w:r>
      <w:r w:rsidRPr="002A0E6E">
        <w:rPr>
          <w:rFonts w:cs="Arial"/>
        </w:rPr>
        <w:t>;</w:t>
      </w:r>
    </w:p>
    <w:p w14:paraId="334A91BC"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Wymagana średnica zewnętrzna</w:t>
      </w:r>
      <w:r>
        <w:rPr>
          <w:rFonts w:cs="Arial"/>
        </w:rPr>
        <w:t xml:space="preserve"> kabla krosowego – max</w:t>
      </w:r>
      <w:r w:rsidRPr="002A0E6E">
        <w:rPr>
          <w:rFonts w:cs="Arial"/>
        </w:rPr>
        <w:t xml:space="preserve"> </w:t>
      </w:r>
      <w:r>
        <w:rPr>
          <w:rFonts w:cs="Arial"/>
        </w:rPr>
        <w:t>4,7mm</w:t>
      </w:r>
      <w:r w:rsidRPr="002A0E6E">
        <w:rPr>
          <w:rFonts w:cs="Arial"/>
        </w:rPr>
        <w:t>;</w:t>
      </w:r>
    </w:p>
    <w:p w14:paraId="4EC59CA8"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Osłona zewnętrzna kabla krosowego CM/LSZH;</w:t>
      </w:r>
    </w:p>
    <w:p w14:paraId="0E17BE30" w14:textId="77777777" w:rsidR="005373E0" w:rsidRDefault="005373E0" w:rsidP="004170FB">
      <w:pPr>
        <w:pStyle w:val="Akapitzlist"/>
        <w:numPr>
          <w:ilvl w:val="0"/>
          <w:numId w:val="41"/>
        </w:numPr>
        <w:spacing w:after="160" w:line="240" w:lineRule="auto"/>
        <w:contextualSpacing/>
        <w:jc w:val="both"/>
        <w:rPr>
          <w:rFonts w:cs="Arial"/>
        </w:rPr>
      </w:pPr>
      <w:r w:rsidRPr="002A0E6E">
        <w:rPr>
          <w:rFonts w:cs="Arial"/>
        </w:rPr>
        <w:t>Zgodność z ISO/IEC 11801 Klasa E</w:t>
      </w:r>
      <w:r w:rsidRPr="002A0E6E">
        <w:rPr>
          <w:rFonts w:cs="Arial"/>
          <w:vertAlign w:val="subscript"/>
        </w:rPr>
        <w:t>A</w:t>
      </w:r>
      <w:r w:rsidRPr="002A0E6E">
        <w:rPr>
          <w:rFonts w:cs="Arial"/>
        </w:rPr>
        <w:t>, IEC 60603-7, ROHS</w:t>
      </w:r>
      <w:r>
        <w:rPr>
          <w:rFonts w:cs="Arial"/>
        </w:rPr>
        <w:t>;</w:t>
      </w:r>
    </w:p>
    <w:p w14:paraId="3FE7F328"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 xml:space="preserve">Wymagana deklaracja zgodności </w:t>
      </w:r>
      <w:r>
        <w:rPr>
          <w:rFonts w:cs="Arial"/>
        </w:rPr>
        <w:t>z dyrektywą 2011/65/EC</w:t>
      </w:r>
      <w:r w:rsidRPr="002A0E6E">
        <w:rPr>
          <w:rFonts w:cs="Arial"/>
        </w:rPr>
        <w:t>;</w:t>
      </w:r>
    </w:p>
    <w:p w14:paraId="40681674"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Piny wtyków wykonane z pozłacanego fosforobrązu, styki powlekane 50 mikro calami złota dla uzyskania najwyższej wydajności;</w:t>
      </w:r>
    </w:p>
    <w:p w14:paraId="74324092"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Konstrukcja wtyku musi uniemożliwiać zaczepianie końcówki kabla krosowego podczas wyciągania go z wiązki kabli;</w:t>
      </w:r>
    </w:p>
    <w:p w14:paraId="46E4187A"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Kabel krosowy musi zapewniać identyfikowalność (na kablu musi być etykieta z podaną kategorią kabla, jego długością oraz numerem kontroli jakości);</w:t>
      </w:r>
      <w:r w:rsidRPr="002A0E6E">
        <w:rPr>
          <w:rFonts w:cs="Arial"/>
        </w:rPr>
        <w:tab/>
      </w:r>
    </w:p>
    <w:p w14:paraId="378BC87A" w14:textId="3F00B662"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 xml:space="preserve">Kable krosowe muszą wspierać standardy aplikacji </w:t>
      </w:r>
      <w:proofErr w:type="spellStart"/>
      <w:r w:rsidRPr="002A0E6E">
        <w:rPr>
          <w:rFonts w:cs="Arial"/>
        </w:rPr>
        <w:t>PoE</w:t>
      </w:r>
      <w:proofErr w:type="spellEnd"/>
      <w:r w:rsidRPr="002A0E6E">
        <w:rPr>
          <w:rFonts w:cs="Arial"/>
        </w:rPr>
        <w:t xml:space="preserve"> IEEE 802.3af/802.3at (48 kabli </w:t>
      </w:r>
      <w:r w:rsidR="00531D85">
        <w:rPr>
          <w:rFonts w:cs="Arial"/>
        </w:rPr>
        <w:br/>
      </w:r>
      <w:r w:rsidRPr="002A0E6E">
        <w:rPr>
          <w:rFonts w:cs="Arial"/>
        </w:rPr>
        <w:t>w wiązce) oraz 802.3bt typ 3 i typ 4 (24 kable w wiązce);</w:t>
      </w:r>
    </w:p>
    <w:p w14:paraId="0896C717"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Minimalna ilość cykli połączeniowych min. 2500;</w:t>
      </w:r>
    </w:p>
    <w:p w14:paraId="1B607DDF" w14:textId="19619516" w:rsidR="005373E0" w:rsidRDefault="005373E0" w:rsidP="004170FB">
      <w:pPr>
        <w:pStyle w:val="Akapitzlist"/>
        <w:numPr>
          <w:ilvl w:val="0"/>
          <w:numId w:val="41"/>
        </w:numPr>
        <w:spacing w:after="160" w:line="259" w:lineRule="auto"/>
        <w:contextualSpacing/>
        <w:jc w:val="both"/>
        <w:rPr>
          <w:rFonts w:cs="Arial"/>
          <w:bCs/>
        </w:rPr>
      </w:pPr>
      <w:r w:rsidRPr="002A0E6E">
        <w:rPr>
          <w:rFonts w:cs="Arial"/>
        </w:rPr>
        <w:t>Wszystkie kable krosowe mają być fabrycznie wykonane</w:t>
      </w:r>
      <w:r>
        <w:rPr>
          <w:rFonts w:cs="Arial"/>
        </w:rPr>
        <w:t xml:space="preserve"> i</w:t>
      </w:r>
      <w:r>
        <w:rPr>
          <w:rFonts w:cs="Arial"/>
          <w:bCs/>
        </w:rPr>
        <w:t xml:space="preserve"> </w:t>
      </w:r>
      <w:r w:rsidRPr="002B4B3B">
        <w:rPr>
          <w:rFonts w:cs="Arial"/>
          <w:bCs/>
        </w:rPr>
        <w:t>testowan</w:t>
      </w:r>
      <w:r>
        <w:rPr>
          <w:rFonts w:cs="Arial"/>
          <w:bCs/>
        </w:rPr>
        <w:t>e</w:t>
      </w:r>
      <w:r w:rsidRPr="002B4B3B">
        <w:rPr>
          <w:rFonts w:cs="Arial"/>
          <w:bCs/>
        </w:rPr>
        <w:t xml:space="preserve"> przez producenta </w:t>
      </w:r>
      <w:r w:rsidR="00531D85">
        <w:rPr>
          <w:rFonts w:cs="Arial"/>
          <w:bCs/>
        </w:rPr>
        <w:br/>
      </w:r>
      <w:r>
        <w:rPr>
          <w:rFonts w:cs="Arial"/>
          <w:bCs/>
        </w:rPr>
        <w:t>na</w:t>
      </w:r>
      <w:r w:rsidRPr="002B4B3B">
        <w:rPr>
          <w:rFonts w:cs="Arial"/>
          <w:bCs/>
        </w:rPr>
        <w:t xml:space="preserve"> NEXT</w:t>
      </w:r>
      <w:r>
        <w:rPr>
          <w:rFonts w:cs="Arial"/>
          <w:bCs/>
        </w:rPr>
        <w:t>,</w:t>
      </w:r>
      <w:r w:rsidRPr="002B4B3B">
        <w:rPr>
          <w:rFonts w:cs="Arial"/>
          <w:bCs/>
        </w:rPr>
        <w:t xml:space="preserve"> RL</w:t>
      </w:r>
      <w:r>
        <w:rPr>
          <w:rFonts w:cs="Arial"/>
          <w:bCs/>
        </w:rPr>
        <w:t xml:space="preserve"> oraz mapę połączeń</w:t>
      </w:r>
      <w:r w:rsidRPr="002B4B3B">
        <w:rPr>
          <w:rFonts w:cs="Arial"/>
          <w:bCs/>
        </w:rPr>
        <w:t>;</w:t>
      </w:r>
    </w:p>
    <w:p w14:paraId="5FC9968C"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Wszystkie komponenty składowe: wtyki, kabel mają być wyprodukowane i trwale oznaczone przez tego samego producenta co cały system okablowania i zostać objęte 25-letnią gwarancją systemową producenta;</w:t>
      </w:r>
    </w:p>
    <w:p w14:paraId="53A15E16"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t>Należy przewidzieć 100% kabli krosowych do podłączeń z obu stron;</w:t>
      </w:r>
    </w:p>
    <w:p w14:paraId="70A35B0A" w14:textId="77777777" w:rsidR="005373E0" w:rsidRPr="002A0E6E" w:rsidRDefault="005373E0" w:rsidP="004170FB">
      <w:pPr>
        <w:pStyle w:val="Akapitzlist"/>
        <w:numPr>
          <w:ilvl w:val="0"/>
          <w:numId w:val="41"/>
        </w:numPr>
        <w:spacing w:after="160" w:line="240" w:lineRule="auto"/>
        <w:contextualSpacing/>
        <w:jc w:val="both"/>
        <w:rPr>
          <w:rFonts w:cs="Arial"/>
        </w:rPr>
      </w:pPr>
      <w:r w:rsidRPr="002A0E6E">
        <w:rPr>
          <w:rFonts w:cs="Arial"/>
        </w:rPr>
        <w:lastRenderedPageBreak/>
        <w:t>Kable krosowe muszą opcjonalnie umożliwiać zastosowanie dodatkowych zabezpieczeń uniemożliwiających nieautoryzowane wypięcie kabla z portu;</w:t>
      </w:r>
    </w:p>
    <w:p w14:paraId="45E881CC" w14:textId="77777777" w:rsidR="005373E0" w:rsidRPr="00CB024F" w:rsidRDefault="005373E0" w:rsidP="004170FB">
      <w:pPr>
        <w:pStyle w:val="Akapitzlist"/>
        <w:numPr>
          <w:ilvl w:val="0"/>
          <w:numId w:val="41"/>
        </w:numPr>
        <w:spacing w:after="160" w:line="259" w:lineRule="auto"/>
        <w:contextualSpacing/>
        <w:jc w:val="both"/>
        <w:rPr>
          <w:rFonts w:cs="Arial"/>
        </w:rPr>
      </w:pPr>
      <w:r w:rsidRPr="00CB024F">
        <w:rPr>
          <w:rFonts w:cs="Arial"/>
        </w:rPr>
        <w:t>Kable krosowe muszą być dostępne w wielu kolorach – minimalna wymagana ilość kolorów jest określona w rozdziale „Kodowanie gniazd w panelach krosowych</w:t>
      </w:r>
      <w:r>
        <w:rPr>
          <w:rFonts w:cs="Arial"/>
        </w:rPr>
        <w:t>” – każdy kolor modułu musi mieć odpowiednik w kablu krosowym;</w:t>
      </w:r>
    </w:p>
    <w:p w14:paraId="03C84FFF" w14:textId="77777777" w:rsidR="005373E0" w:rsidRPr="00C515DD" w:rsidRDefault="005373E0" w:rsidP="004170FB">
      <w:pPr>
        <w:pStyle w:val="Akapitzlist"/>
        <w:numPr>
          <w:ilvl w:val="0"/>
          <w:numId w:val="41"/>
        </w:numPr>
        <w:spacing w:after="160" w:line="240" w:lineRule="auto"/>
        <w:contextualSpacing/>
        <w:jc w:val="both"/>
        <w:rPr>
          <w:rFonts w:cs="Arial"/>
        </w:rPr>
      </w:pPr>
      <w:r w:rsidRPr="00C515DD">
        <w:rPr>
          <w:rFonts w:cs="Arial"/>
        </w:rPr>
        <w:t>Dostępna długość kabli krosowych od 0.2m do 40m;</w:t>
      </w:r>
    </w:p>
    <w:p w14:paraId="53641D05" w14:textId="12CCDF99" w:rsidR="00AE5228" w:rsidRDefault="00AE5228" w:rsidP="00AE5228">
      <w:pPr>
        <w:pStyle w:val="0Nag2"/>
      </w:pPr>
      <w:bookmarkStart w:id="122" w:name="_Toc105407733"/>
      <w:r>
        <w:t>System światłowodowy</w:t>
      </w:r>
      <w:bookmarkEnd w:id="122"/>
    </w:p>
    <w:p w14:paraId="25BAE13E" w14:textId="2E8D6B0A" w:rsidR="00AE5228" w:rsidRPr="00CC7A94" w:rsidRDefault="00AE5228" w:rsidP="00AE5228">
      <w:pPr>
        <w:pStyle w:val="0Nag3"/>
      </w:pPr>
      <w:bookmarkStart w:id="123" w:name="_Toc105407734"/>
      <w:r>
        <w:t>Kable światłowodowe wewnętrzne wielomodowe OM4</w:t>
      </w:r>
      <w:bookmarkEnd w:id="123"/>
    </w:p>
    <w:p w14:paraId="56A25905" w14:textId="77777777" w:rsidR="00AE5228" w:rsidRPr="008B12B4" w:rsidRDefault="00AE5228" w:rsidP="00AE5228">
      <w:pPr>
        <w:pStyle w:val="Tekst115"/>
      </w:pPr>
      <w:r w:rsidRPr="00C515DD">
        <w:t>Okablowanie pionowe ma zapewnić kanały transmisyjne o dużej przepływności bitowej łączące poszczególne punkty dystrybucyjne sieci ze sobą. Dobór nośników ma zapewnić minimalizację zakłóceń elektromagnetycznych oraz zapewnienia maksymalnej uniwersalności w uruchamianiu różnorodnych protokołów transmisyjnych. Łącza szkieletowe mają tworzyć</w:t>
      </w:r>
      <w:r w:rsidRPr="008B12B4">
        <w:t xml:space="preserve"> topologię gwiazdy.</w:t>
      </w:r>
    </w:p>
    <w:p w14:paraId="4B18C372" w14:textId="77777777" w:rsidR="00AE5228" w:rsidRPr="00AE5228" w:rsidRDefault="00AE5228" w:rsidP="004170FB">
      <w:pPr>
        <w:pStyle w:val="Akapitzlist"/>
        <w:keepNext/>
        <w:numPr>
          <w:ilvl w:val="0"/>
          <w:numId w:val="3"/>
        </w:numPr>
        <w:autoSpaceDE w:val="0"/>
        <w:outlineLvl w:val="2"/>
        <w:rPr>
          <w:b/>
          <w:bCs/>
          <w:vanish/>
          <w:szCs w:val="20"/>
        </w:rPr>
      </w:pPr>
      <w:bookmarkStart w:id="124" w:name="_Toc87861637"/>
    </w:p>
    <w:p w14:paraId="21BE9E74" w14:textId="77777777" w:rsidR="00AE5228" w:rsidRPr="00AE5228" w:rsidRDefault="00AE5228" w:rsidP="004170FB">
      <w:pPr>
        <w:pStyle w:val="Akapitzlist"/>
        <w:keepNext/>
        <w:numPr>
          <w:ilvl w:val="0"/>
          <w:numId w:val="3"/>
        </w:numPr>
        <w:autoSpaceDE w:val="0"/>
        <w:outlineLvl w:val="2"/>
        <w:rPr>
          <w:b/>
          <w:bCs/>
          <w:vanish/>
          <w:szCs w:val="20"/>
        </w:rPr>
      </w:pPr>
    </w:p>
    <w:p w14:paraId="073E110C" w14:textId="77777777" w:rsidR="00AE5228" w:rsidRPr="00AE5228" w:rsidRDefault="00AE5228" w:rsidP="004170FB">
      <w:pPr>
        <w:pStyle w:val="Akapitzlist"/>
        <w:keepNext/>
        <w:numPr>
          <w:ilvl w:val="0"/>
          <w:numId w:val="3"/>
        </w:numPr>
        <w:autoSpaceDE w:val="0"/>
        <w:outlineLvl w:val="2"/>
        <w:rPr>
          <w:b/>
          <w:bCs/>
          <w:vanish/>
          <w:szCs w:val="20"/>
        </w:rPr>
      </w:pPr>
    </w:p>
    <w:p w14:paraId="4A36E106" w14:textId="77777777" w:rsidR="00AE5228" w:rsidRPr="00AE5228" w:rsidRDefault="00AE5228" w:rsidP="004170FB">
      <w:pPr>
        <w:pStyle w:val="Akapitzlist"/>
        <w:keepNext/>
        <w:numPr>
          <w:ilvl w:val="1"/>
          <w:numId w:val="3"/>
        </w:numPr>
        <w:autoSpaceDE w:val="0"/>
        <w:outlineLvl w:val="2"/>
        <w:rPr>
          <w:b/>
          <w:bCs/>
          <w:vanish/>
          <w:szCs w:val="20"/>
        </w:rPr>
      </w:pPr>
    </w:p>
    <w:p w14:paraId="204A4B4E" w14:textId="77777777" w:rsidR="00AE5228" w:rsidRPr="00AE5228" w:rsidRDefault="00AE5228" w:rsidP="004170FB">
      <w:pPr>
        <w:pStyle w:val="Akapitzlist"/>
        <w:keepNext/>
        <w:numPr>
          <w:ilvl w:val="1"/>
          <w:numId w:val="3"/>
        </w:numPr>
        <w:autoSpaceDE w:val="0"/>
        <w:outlineLvl w:val="2"/>
        <w:rPr>
          <w:b/>
          <w:bCs/>
          <w:vanish/>
          <w:szCs w:val="20"/>
        </w:rPr>
      </w:pPr>
    </w:p>
    <w:p w14:paraId="46A8EADA" w14:textId="77777777" w:rsidR="00AE5228" w:rsidRPr="00AE5228" w:rsidRDefault="00AE5228" w:rsidP="004170FB">
      <w:pPr>
        <w:pStyle w:val="Akapitzlist"/>
        <w:keepNext/>
        <w:numPr>
          <w:ilvl w:val="2"/>
          <w:numId w:val="3"/>
        </w:numPr>
        <w:autoSpaceDE w:val="0"/>
        <w:outlineLvl w:val="2"/>
        <w:rPr>
          <w:b/>
          <w:bCs/>
          <w:vanish/>
          <w:szCs w:val="20"/>
        </w:rPr>
      </w:pPr>
    </w:p>
    <w:p w14:paraId="487FDDEF" w14:textId="353829D0" w:rsidR="00AE5228" w:rsidRPr="008B12B4" w:rsidRDefault="00AE5228" w:rsidP="00AE5228">
      <w:pPr>
        <w:pStyle w:val="Nagwek4"/>
      </w:pPr>
      <w:r w:rsidRPr="008B12B4">
        <w:t>Minimalne wymagania dla kabli światłowodowych 8x OM4</w:t>
      </w:r>
      <w:bookmarkEnd w:id="124"/>
    </w:p>
    <w:p w14:paraId="6C71E726" w14:textId="77777777" w:rsidR="00AE5228" w:rsidRPr="008B12B4" w:rsidRDefault="00AE5228" w:rsidP="00AE5228">
      <w:pPr>
        <w:rPr>
          <w:b/>
          <w:bCs/>
          <w:lang w:eastAsia="pl-PL"/>
        </w:rPr>
      </w:pPr>
      <w:r w:rsidRPr="008B12B4">
        <w:rPr>
          <w:b/>
          <w:bCs/>
          <w:lang w:eastAsia="pl-PL"/>
        </w:rPr>
        <w:t>Parametry podstawowe</w:t>
      </w:r>
    </w:p>
    <w:p w14:paraId="68BD8806"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powłoka zewnętrzna kabla – LSZH;</w:t>
      </w:r>
    </w:p>
    <w:p w14:paraId="4A184BAF" w14:textId="77777777" w:rsidR="00AE5228" w:rsidRDefault="00AE5228" w:rsidP="004170FB">
      <w:pPr>
        <w:pStyle w:val="Akapitzlist"/>
        <w:numPr>
          <w:ilvl w:val="0"/>
          <w:numId w:val="42"/>
        </w:numPr>
        <w:spacing w:after="160" w:line="259" w:lineRule="auto"/>
        <w:contextualSpacing/>
        <w:jc w:val="both"/>
        <w:rPr>
          <w:lang w:eastAsia="pl-PL"/>
        </w:rPr>
      </w:pPr>
      <w:r>
        <w:rPr>
          <w:lang w:eastAsia="pl-PL"/>
        </w:rPr>
        <w:t>konstrukcja luźnej tuby wypełnionej żelem</w:t>
      </w:r>
      <w:r w:rsidRPr="008B12B4">
        <w:rPr>
          <w:lang w:eastAsia="pl-PL"/>
        </w:rPr>
        <w:t>;</w:t>
      </w:r>
    </w:p>
    <w:p w14:paraId="57FF8DC1" w14:textId="77777777" w:rsidR="00AE5228" w:rsidRDefault="00AE5228" w:rsidP="004170FB">
      <w:pPr>
        <w:pStyle w:val="Akapitzlist"/>
        <w:numPr>
          <w:ilvl w:val="0"/>
          <w:numId w:val="42"/>
        </w:numPr>
        <w:spacing w:after="160" w:line="259" w:lineRule="auto"/>
        <w:contextualSpacing/>
        <w:jc w:val="both"/>
        <w:rPr>
          <w:lang w:eastAsia="pl-PL"/>
        </w:rPr>
      </w:pPr>
      <w:r w:rsidRPr="00AC76A5">
        <w:rPr>
          <w:lang w:eastAsia="pl-PL"/>
        </w:rPr>
        <w:t>rdzeń ma być zabezpieczony przed wnikaniem wody</w:t>
      </w:r>
      <w:r>
        <w:rPr>
          <w:lang w:eastAsia="pl-PL"/>
        </w:rPr>
        <w:t xml:space="preserve"> przy pomocy włókien szklanych;</w:t>
      </w:r>
    </w:p>
    <w:p w14:paraId="01EE0C38" w14:textId="77777777" w:rsidR="00AE5228" w:rsidRPr="008B12B4" w:rsidRDefault="00AE5228" w:rsidP="004170FB">
      <w:pPr>
        <w:pStyle w:val="Akapitzlist"/>
        <w:numPr>
          <w:ilvl w:val="0"/>
          <w:numId w:val="42"/>
        </w:numPr>
        <w:spacing w:after="160" w:line="259" w:lineRule="auto"/>
        <w:contextualSpacing/>
        <w:jc w:val="both"/>
        <w:rPr>
          <w:lang w:eastAsia="pl-PL"/>
        </w:rPr>
      </w:pPr>
      <w:r>
        <w:rPr>
          <w:lang w:eastAsia="pl-PL"/>
        </w:rPr>
        <w:t>osłona zewnętrzna odporna na promienie UV;</w:t>
      </w:r>
    </w:p>
    <w:p w14:paraId="2457716C"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 xml:space="preserve">włókna w buforze </w:t>
      </w:r>
      <w:r>
        <w:rPr>
          <w:lang w:eastAsia="pl-PL"/>
        </w:rPr>
        <w:t>250</w:t>
      </w:r>
      <w:r w:rsidRPr="008B12B4">
        <w:rPr>
          <w:rFonts w:cs="Arial"/>
          <w:lang w:eastAsia="pl-PL"/>
        </w:rPr>
        <w:t>µ</w:t>
      </w:r>
      <w:r w:rsidRPr="008B12B4">
        <w:rPr>
          <w:lang w:eastAsia="pl-PL"/>
        </w:rPr>
        <w:t>m;</w:t>
      </w:r>
    </w:p>
    <w:p w14:paraId="49A7151A"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maksymalna średnica zewnętrzna kabla – 6mm;</w:t>
      </w:r>
    </w:p>
    <w:p w14:paraId="29E16143"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minimalny promień gięcia podczas instalacji – 100mm;</w:t>
      </w:r>
    </w:p>
    <w:p w14:paraId="465D0083"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minimalny promień gięcia długoterminowy – 50mm;</w:t>
      </w:r>
    </w:p>
    <w:p w14:paraId="78E96BC4" w14:textId="77777777" w:rsidR="00AE5228" w:rsidRPr="008B12B4" w:rsidRDefault="00AE5228" w:rsidP="004170FB">
      <w:pPr>
        <w:pStyle w:val="Akapitzlist"/>
        <w:numPr>
          <w:ilvl w:val="0"/>
          <w:numId w:val="42"/>
        </w:numPr>
        <w:spacing w:after="160" w:line="259" w:lineRule="auto"/>
        <w:contextualSpacing/>
        <w:jc w:val="both"/>
        <w:rPr>
          <w:lang w:eastAsia="pl-PL"/>
        </w:rPr>
      </w:pPr>
      <w:r w:rsidRPr="008B12B4">
        <w:rPr>
          <w:lang w:eastAsia="pl-PL"/>
        </w:rPr>
        <w:t>wszystkie włókna w kablu dla łatwej identyfikacji mają mieć inny kolor;</w:t>
      </w:r>
    </w:p>
    <w:p w14:paraId="2DD837AA" w14:textId="77777777" w:rsidR="00AE5228" w:rsidRPr="008B12B4" w:rsidRDefault="00AE5228" w:rsidP="00AE5228">
      <w:pPr>
        <w:rPr>
          <w:b/>
          <w:bCs/>
          <w:lang w:eastAsia="pl-PL"/>
        </w:rPr>
      </w:pPr>
      <w:r w:rsidRPr="008B12B4">
        <w:rPr>
          <w:b/>
          <w:bCs/>
          <w:lang w:eastAsia="pl-PL"/>
        </w:rPr>
        <w:t>Parametry mechaniczne</w:t>
      </w:r>
    </w:p>
    <w:p w14:paraId="5ADC392B" w14:textId="77777777" w:rsidR="00AE5228" w:rsidRPr="008B12B4" w:rsidRDefault="00AE5228" w:rsidP="004170FB">
      <w:pPr>
        <w:pStyle w:val="Akapitzlist"/>
        <w:numPr>
          <w:ilvl w:val="0"/>
          <w:numId w:val="43"/>
        </w:numPr>
        <w:spacing w:after="160" w:line="259" w:lineRule="auto"/>
        <w:contextualSpacing/>
        <w:jc w:val="both"/>
        <w:rPr>
          <w:lang w:eastAsia="pl-PL"/>
        </w:rPr>
      </w:pPr>
      <w:r w:rsidRPr="008B12B4">
        <w:rPr>
          <w:lang w:eastAsia="pl-PL"/>
        </w:rPr>
        <w:t xml:space="preserve">Wytrzymałość na rozciąganie (długoterminowe) – </w:t>
      </w:r>
      <w:r>
        <w:rPr>
          <w:lang w:eastAsia="pl-PL"/>
        </w:rPr>
        <w:t>100</w:t>
      </w:r>
      <w:r w:rsidRPr="008B12B4">
        <w:rPr>
          <w:lang w:eastAsia="pl-PL"/>
        </w:rPr>
        <w:t>0N</w:t>
      </w:r>
    </w:p>
    <w:p w14:paraId="4D89FA3E" w14:textId="77777777" w:rsidR="00AE5228" w:rsidRPr="008B12B4" w:rsidRDefault="00AE5228" w:rsidP="004170FB">
      <w:pPr>
        <w:pStyle w:val="Akapitzlist"/>
        <w:numPr>
          <w:ilvl w:val="0"/>
          <w:numId w:val="43"/>
        </w:numPr>
        <w:spacing w:after="160" w:line="259" w:lineRule="auto"/>
        <w:contextualSpacing/>
        <w:jc w:val="both"/>
        <w:rPr>
          <w:lang w:eastAsia="pl-PL"/>
        </w:rPr>
      </w:pPr>
      <w:r w:rsidRPr="008B12B4">
        <w:rPr>
          <w:lang w:eastAsia="pl-PL"/>
        </w:rPr>
        <w:t>Wytrzymałość na rozciąganie (podczas instalacji) – 1</w:t>
      </w:r>
      <w:r>
        <w:rPr>
          <w:lang w:eastAsia="pl-PL"/>
        </w:rPr>
        <w:t>5</w:t>
      </w:r>
      <w:r w:rsidRPr="008B12B4">
        <w:rPr>
          <w:lang w:eastAsia="pl-PL"/>
        </w:rPr>
        <w:t>00N</w:t>
      </w:r>
    </w:p>
    <w:p w14:paraId="4151EB46" w14:textId="77777777" w:rsidR="00AE5228" w:rsidRPr="00C515DD" w:rsidRDefault="00AE5228" w:rsidP="004170FB">
      <w:pPr>
        <w:pStyle w:val="Akapitzlist"/>
        <w:numPr>
          <w:ilvl w:val="0"/>
          <w:numId w:val="43"/>
        </w:numPr>
        <w:spacing w:after="160" w:line="259" w:lineRule="auto"/>
        <w:contextualSpacing/>
        <w:jc w:val="both"/>
        <w:rPr>
          <w:lang w:eastAsia="pl-PL"/>
        </w:rPr>
      </w:pPr>
      <w:r w:rsidRPr="00C515DD">
        <w:rPr>
          <w:lang w:eastAsia="pl-PL"/>
        </w:rPr>
        <w:t>Wytrzymałość na ściskanie – 2000N/100mm</w:t>
      </w:r>
    </w:p>
    <w:p w14:paraId="7EBBB298" w14:textId="77777777" w:rsidR="00AE5228" w:rsidRPr="00C515DD" w:rsidRDefault="00AE5228" w:rsidP="00AE5228">
      <w:pPr>
        <w:rPr>
          <w:b/>
          <w:bCs/>
          <w:lang w:eastAsia="pl-PL"/>
        </w:rPr>
      </w:pPr>
      <w:r w:rsidRPr="00C515DD">
        <w:rPr>
          <w:b/>
          <w:bCs/>
          <w:lang w:eastAsia="pl-PL"/>
        </w:rPr>
        <w:t>Standardy</w:t>
      </w:r>
    </w:p>
    <w:p w14:paraId="01BF6D14" w14:textId="77777777" w:rsidR="00AE5228" w:rsidRPr="00C515DD" w:rsidRDefault="00AE5228" w:rsidP="004170FB">
      <w:pPr>
        <w:pStyle w:val="Akapitzlist"/>
        <w:numPr>
          <w:ilvl w:val="0"/>
          <w:numId w:val="44"/>
        </w:numPr>
        <w:spacing w:after="160" w:line="259" w:lineRule="auto"/>
        <w:contextualSpacing/>
        <w:jc w:val="both"/>
        <w:rPr>
          <w:lang w:eastAsia="pl-PL"/>
        </w:rPr>
      </w:pPr>
      <w:proofErr w:type="spellStart"/>
      <w:r w:rsidRPr="00C515DD">
        <w:rPr>
          <w:lang w:eastAsia="pl-PL"/>
        </w:rPr>
        <w:t>Euroklasa</w:t>
      </w:r>
      <w:proofErr w:type="spellEnd"/>
      <w:r w:rsidRPr="00C515DD">
        <w:rPr>
          <w:lang w:eastAsia="pl-PL"/>
        </w:rPr>
        <w:t xml:space="preserve"> - </w:t>
      </w:r>
      <w:proofErr w:type="spellStart"/>
      <w:r w:rsidRPr="00C515DD">
        <w:rPr>
          <w:lang w:eastAsia="pl-PL"/>
        </w:rPr>
        <w:t>Bca</w:t>
      </w:r>
      <w:proofErr w:type="spellEnd"/>
      <w:r w:rsidRPr="00C515DD">
        <w:rPr>
          <w:lang w:eastAsia="pl-PL"/>
        </w:rPr>
        <w:t xml:space="preserve"> s2 d2 a1</w:t>
      </w:r>
    </w:p>
    <w:p w14:paraId="27C8557C" w14:textId="77777777" w:rsidR="00AE5228" w:rsidRPr="00C515DD" w:rsidRDefault="00AE5228" w:rsidP="004170FB">
      <w:pPr>
        <w:pStyle w:val="Akapitzlist"/>
        <w:numPr>
          <w:ilvl w:val="0"/>
          <w:numId w:val="44"/>
        </w:numPr>
        <w:spacing w:after="160" w:line="259" w:lineRule="auto"/>
        <w:contextualSpacing/>
        <w:jc w:val="both"/>
        <w:rPr>
          <w:lang w:eastAsia="pl-PL"/>
        </w:rPr>
      </w:pPr>
      <w:r w:rsidRPr="00C515DD">
        <w:rPr>
          <w:lang w:eastAsia="pl-PL"/>
        </w:rPr>
        <w:t xml:space="preserve">Zgodność z ISO 11801, IEC 60794-1, EN 50173, IEC 60332-1-2, IEC 60332-3-24, IEC 61034, EN 50575, EN 50399, IEC 60754, </w:t>
      </w:r>
      <w:proofErr w:type="spellStart"/>
      <w:r w:rsidRPr="00C515DD">
        <w:rPr>
          <w:lang w:eastAsia="pl-PL"/>
        </w:rPr>
        <w:t>RoHS</w:t>
      </w:r>
      <w:proofErr w:type="spellEnd"/>
      <w:r w:rsidRPr="00C515DD">
        <w:rPr>
          <w:lang w:eastAsia="pl-PL"/>
        </w:rPr>
        <w:t>.</w:t>
      </w:r>
    </w:p>
    <w:p w14:paraId="71589EF5" w14:textId="07EA8151" w:rsidR="00AE5228" w:rsidRPr="00CC7A94" w:rsidRDefault="00AE5228" w:rsidP="00AE5228">
      <w:pPr>
        <w:pStyle w:val="0Nag3"/>
      </w:pPr>
      <w:bookmarkStart w:id="125" w:name="_Toc105407735"/>
      <w:r>
        <w:t>Obudowa światłowodowa</w:t>
      </w:r>
      <w:bookmarkEnd w:id="125"/>
    </w:p>
    <w:p w14:paraId="4ED3EA9E" w14:textId="3F232E3F" w:rsidR="00AE5228" w:rsidRPr="00AE5228" w:rsidRDefault="00AE5228" w:rsidP="00AE5228">
      <w:pPr>
        <w:pStyle w:val="Tekst115"/>
      </w:pPr>
      <w:r w:rsidRPr="00AE5228">
        <w:t xml:space="preserve">Obudowy światłowodowe muszą mieć konstrukcję pozwalającą na ochronę, organizację oraz zarządzanie kablami światłowodowymi, spawami, </w:t>
      </w:r>
      <w:proofErr w:type="spellStart"/>
      <w:r w:rsidRPr="00AE5228">
        <w:t>pigtailami</w:t>
      </w:r>
      <w:proofErr w:type="spellEnd"/>
      <w:r w:rsidRPr="00AE5228">
        <w:t xml:space="preserve">, adapterami i kablami krosowymi. Rozwiązanie musi być na tyle </w:t>
      </w:r>
      <w:r w:rsidR="00DF3DD7" w:rsidRPr="00AE5228">
        <w:t>uniwersalne,</w:t>
      </w:r>
      <w:r w:rsidRPr="00AE5228">
        <w:t xml:space="preserve"> aby umożliwić montaż różnych kaset z adapterami światłowodowymi (ST, SC, LC, MTRJ, E2000, MPO), kaset przeterminowanych MPO/LC a także złącz RJ45 oraz interfejsów multimedialnych (USB, F, HDMI, D-SUB).</w:t>
      </w:r>
    </w:p>
    <w:p w14:paraId="32DC8B43" w14:textId="77777777" w:rsidR="00AE5228" w:rsidRPr="00AE5228" w:rsidRDefault="00AE5228" w:rsidP="00AE5228">
      <w:pPr>
        <w:pStyle w:val="Tekst115"/>
        <w:rPr>
          <w:b/>
          <w:bCs/>
        </w:rPr>
      </w:pPr>
      <w:r w:rsidRPr="00AE5228">
        <w:rPr>
          <w:b/>
          <w:bCs/>
        </w:rPr>
        <w:t>Pojemność obudowy światłowodowej:</w:t>
      </w:r>
    </w:p>
    <w:p w14:paraId="51D75757"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lastRenderedPageBreak/>
        <w:t>Obudowa 1U/19” musi obsłużyć do 4 kaset i 96 włókien dla adapterów LC;</w:t>
      </w:r>
    </w:p>
    <w:p w14:paraId="4D3E81D1" w14:textId="77777777" w:rsidR="00AE5228" w:rsidRPr="00AE5228" w:rsidRDefault="00AE5228" w:rsidP="00AE5228">
      <w:pPr>
        <w:pStyle w:val="Tekst115"/>
        <w:rPr>
          <w:b/>
          <w:bCs/>
        </w:rPr>
      </w:pPr>
      <w:r w:rsidRPr="00AE5228">
        <w:rPr>
          <w:b/>
          <w:bCs/>
        </w:rPr>
        <w:t>Minimalne wymagania dla obudowy światłowodowej:</w:t>
      </w:r>
    </w:p>
    <w:p w14:paraId="72070743"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t>Montaż i demontaż kaset w panelu musi odbywać się bez użycia dodatkowych narzędzi;</w:t>
      </w:r>
    </w:p>
    <w:p w14:paraId="12AE9B77"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t>Obudowa musi mieć wysuwaną szufladę ułatwiającą prace instalacyjne oraz eksploatacyjne;</w:t>
      </w:r>
    </w:p>
    <w:p w14:paraId="4F8EDD1A"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t>Od tyłu obudowa ma posiadać:</w:t>
      </w:r>
    </w:p>
    <w:p w14:paraId="36C5031D"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po każdej stronie do wyboru po 2 wejścia kabli światłowodowych fabrycznie zaślepionych;</w:t>
      </w:r>
    </w:p>
    <w:p w14:paraId="3F15531E"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 xml:space="preserve">po każdej stronie możliwość montażu po 2 elementy odciążające (likwidujące naprężenie kabli przy wejściu do obudowy); </w:t>
      </w:r>
    </w:p>
    <w:p w14:paraId="302268BC"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dla portów wejścia kabli zaślepki z możliwością dostosowania ich do średnicy wprowadzanego kabla światłowodowego;</w:t>
      </w:r>
    </w:p>
    <w:p w14:paraId="3318CF09"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 xml:space="preserve">uchylną osłonę zamykaną na zamek posiadającą pola opisowe; osłona musi być łatwo </w:t>
      </w:r>
      <w:proofErr w:type="spellStart"/>
      <w:r w:rsidRPr="008B12B4">
        <w:rPr>
          <w:rFonts w:cs="Arial"/>
        </w:rPr>
        <w:t>demontowalna</w:t>
      </w:r>
      <w:proofErr w:type="spellEnd"/>
      <w:r w:rsidRPr="008B12B4">
        <w:rPr>
          <w:rFonts w:cs="Arial"/>
        </w:rPr>
        <w:t>, aby nie przeszkadzała podczas instalacji;</w:t>
      </w:r>
    </w:p>
    <w:p w14:paraId="59CB64D5"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t>Od frontu obudowa musi mieć:</w:t>
      </w:r>
    </w:p>
    <w:p w14:paraId="6AE8340A"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 xml:space="preserve">dodatkowy dystans zabezpieczający przed dostępem do kabli światłowodowych oraz adapterów wraz z uchylną przezroczystą osłoną zamykaną na zamek z możliwością umieszczenia opisów; osłona musi być łatwo </w:t>
      </w:r>
      <w:proofErr w:type="spellStart"/>
      <w:r w:rsidRPr="008B12B4">
        <w:rPr>
          <w:rFonts w:cs="Arial"/>
        </w:rPr>
        <w:t>demontowalna</w:t>
      </w:r>
      <w:proofErr w:type="spellEnd"/>
      <w:r w:rsidRPr="008B12B4">
        <w:rPr>
          <w:rFonts w:cs="Arial"/>
        </w:rPr>
        <w:t>, aby nie przeszkadzała podczas instalacji;</w:t>
      </w:r>
    </w:p>
    <w:p w14:paraId="69215CB7" w14:textId="77777777" w:rsidR="00AE5228" w:rsidRPr="008B12B4" w:rsidRDefault="00AE5228" w:rsidP="004170FB">
      <w:pPr>
        <w:pStyle w:val="Akapitzlist"/>
        <w:numPr>
          <w:ilvl w:val="0"/>
          <w:numId w:val="45"/>
        </w:numPr>
        <w:spacing w:line="260" w:lineRule="atLeast"/>
        <w:contextualSpacing/>
        <w:jc w:val="both"/>
        <w:rPr>
          <w:rFonts w:cs="Arial"/>
        </w:rPr>
      </w:pPr>
      <w:r w:rsidRPr="008B12B4">
        <w:rPr>
          <w:rFonts w:cs="Arial"/>
        </w:rPr>
        <w:t>Obudowa światłowodowa ma być fabrycznie wyposażona w:</w:t>
      </w:r>
    </w:p>
    <w:p w14:paraId="3FEEC6B3"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 xml:space="preserve">min. 2 </w:t>
      </w:r>
      <w:proofErr w:type="spellStart"/>
      <w:r w:rsidRPr="008B12B4">
        <w:rPr>
          <w:rFonts w:cs="Arial"/>
        </w:rPr>
        <w:t>demontowalne</w:t>
      </w:r>
      <w:proofErr w:type="spellEnd"/>
      <w:r w:rsidRPr="008B12B4">
        <w:rPr>
          <w:rFonts w:cs="Arial"/>
        </w:rPr>
        <w:t xml:space="preserve"> szpule organizujące zapas włókien światłowodowych wewnątrz obudowy;</w:t>
      </w:r>
    </w:p>
    <w:p w14:paraId="4649A249" w14:textId="77777777" w:rsidR="00AE5228" w:rsidRPr="008B12B4" w:rsidRDefault="00AE5228" w:rsidP="004170FB">
      <w:pPr>
        <w:pStyle w:val="Akapitzlist"/>
        <w:numPr>
          <w:ilvl w:val="1"/>
          <w:numId w:val="45"/>
        </w:numPr>
        <w:spacing w:line="260" w:lineRule="atLeast"/>
        <w:contextualSpacing/>
        <w:jc w:val="both"/>
        <w:rPr>
          <w:rFonts w:cs="Arial"/>
        </w:rPr>
      </w:pPr>
      <w:r w:rsidRPr="008B12B4">
        <w:rPr>
          <w:rFonts w:cs="Arial"/>
        </w:rPr>
        <w:t>elementy organizujące przebieg kabla wewnątrz obudowy;</w:t>
      </w:r>
    </w:p>
    <w:p w14:paraId="11E39B85" w14:textId="77777777" w:rsidR="00AE5228" w:rsidRPr="00AE5228" w:rsidRDefault="00AE5228" w:rsidP="00AE5228">
      <w:pPr>
        <w:pStyle w:val="Tekst115"/>
      </w:pPr>
      <w:r w:rsidRPr="00AE5228">
        <w:t xml:space="preserve">Wszelkie wolne </w:t>
      </w:r>
      <w:proofErr w:type="spellStart"/>
      <w:r w:rsidRPr="00AE5228">
        <w:t>sloty</w:t>
      </w:r>
      <w:proofErr w:type="spellEnd"/>
      <w:r w:rsidRPr="00AE5228">
        <w:t xml:space="preserve"> obudowy światłowodowej, które nie zostaną wykorzystane należy zaślepić zaślepką.</w:t>
      </w:r>
    </w:p>
    <w:p w14:paraId="42AC96E2" w14:textId="5A1EB06A" w:rsidR="00AE5228" w:rsidRPr="00CC7A94" w:rsidRDefault="00AE5228" w:rsidP="00AE5228">
      <w:pPr>
        <w:pStyle w:val="0Nag3"/>
      </w:pPr>
      <w:bookmarkStart w:id="126" w:name="_Toc105407736"/>
      <w:r>
        <w:t>Wymagania dla kaset światłowodowych</w:t>
      </w:r>
      <w:bookmarkEnd w:id="126"/>
    </w:p>
    <w:p w14:paraId="36BD3AEE" w14:textId="4FA12B68"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 xml:space="preserve">Kasety światłowodowe z adapterami w zależności od potrzeb należy montować </w:t>
      </w:r>
      <w:r w:rsidR="00531D85">
        <w:rPr>
          <w:rFonts w:cs="Arial"/>
        </w:rPr>
        <w:br/>
      </w:r>
      <w:r w:rsidRPr="00AE5228">
        <w:rPr>
          <w:rFonts w:cs="Arial"/>
        </w:rPr>
        <w:t>w obudowach światłowodowych.</w:t>
      </w:r>
    </w:p>
    <w:p w14:paraId="148A7D5A"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Minimalne wymagania dla kaset światłowodowych z adapterami LC duplex</w:t>
      </w:r>
    </w:p>
    <w:p w14:paraId="1FF7A4B6"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Kasety mają być wyposażone w 6, 8 lub 12 dupleksowych adapterów LC/PC w zależności od konfiguracji połączeń;</w:t>
      </w:r>
    </w:p>
    <w:p w14:paraId="7A76AABD"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Adaptery mają być zgodne z TIA/EIA-568-C.3, TIA/EIA-604 FOCIS-10;</w:t>
      </w:r>
    </w:p>
    <w:p w14:paraId="3580FF95"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Adaptery muszą być odpowiednio dobrane kolorystycznie:</w:t>
      </w:r>
    </w:p>
    <w:p w14:paraId="30D9D8C3" w14:textId="77777777" w:rsidR="00AE5228" w:rsidRPr="00AE5228" w:rsidRDefault="00AE5228" w:rsidP="004170FB">
      <w:pPr>
        <w:pStyle w:val="Akapitzlist"/>
        <w:numPr>
          <w:ilvl w:val="1"/>
          <w:numId w:val="45"/>
        </w:numPr>
        <w:spacing w:line="260" w:lineRule="atLeast"/>
        <w:contextualSpacing/>
        <w:jc w:val="both"/>
        <w:rPr>
          <w:rFonts w:cs="Arial"/>
        </w:rPr>
      </w:pPr>
      <w:r w:rsidRPr="00AE5228">
        <w:rPr>
          <w:rFonts w:cs="Arial"/>
        </w:rPr>
        <w:t xml:space="preserve">dla włókien OM4 </w:t>
      </w:r>
      <w:r w:rsidRPr="00AE5228">
        <w:rPr>
          <w:rFonts w:cs="Arial"/>
        </w:rPr>
        <w:tab/>
        <w:t xml:space="preserve">– kolor </w:t>
      </w:r>
      <w:proofErr w:type="spellStart"/>
      <w:r w:rsidRPr="00AE5228">
        <w:rPr>
          <w:rFonts w:cs="Arial"/>
        </w:rPr>
        <w:t>aqua</w:t>
      </w:r>
      <w:proofErr w:type="spellEnd"/>
      <w:r w:rsidRPr="00AE5228">
        <w:rPr>
          <w:rFonts w:cs="Arial"/>
        </w:rPr>
        <w:t>;</w:t>
      </w:r>
    </w:p>
    <w:p w14:paraId="5ECDFA27" w14:textId="77777777" w:rsidR="00BE59BF" w:rsidRDefault="00BE59BF" w:rsidP="00B86EA6">
      <w:pPr>
        <w:pStyle w:val="0Nag3"/>
        <w:numPr>
          <w:ilvl w:val="0"/>
          <w:numId w:val="0"/>
        </w:numPr>
      </w:pPr>
    </w:p>
    <w:p w14:paraId="6C8D801F" w14:textId="425CEA73" w:rsidR="00AE5228" w:rsidRPr="00CC7A94" w:rsidRDefault="00AE5228" w:rsidP="00AE5228">
      <w:pPr>
        <w:pStyle w:val="0Nag3"/>
      </w:pPr>
      <w:bookmarkStart w:id="127" w:name="_Toc105407737"/>
      <w:r>
        <w:t>Wymagania dla tac na spawy światłowodowe</w:t>
      </w:r>
      <w:bookmarkEnd w:id="127"/>
    </w:p>
    <w:p w14:paraId="06583702"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taca ma obsługiwać do 24 spawów;</w:t>
      </w:r>
    </w:p>
    <w:p w14:paraId="0142FC7B"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możliwość instalacji osłonek spawów 60mm i 45mm;</w:t>
      </w:r>
    </w:p>
    <w:p w14:paraId="01DCA95E"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taca ma mieć konstrukcję bez ostrych narożników i krawędzi;</w:t>
      </w:r>
    </w:p>
    <w:p w14:paraId="095A34D9"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taca ma mieć zintegrowane elementy do układania zapasu włókien światłowodowych dbając o zachowanie odpowiednich promieni gięcia;</w:t>
      </w:r>
    </w:p>
    <w:p w14:paraId="64AA228F"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taca musi posiadać uchwyty zabezpieczające przed wypadaniem włókien z tacy;</w:t>
      </w:r>
    </w:p>
    <w:p w14:paraId="6DFCC294"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t>taca musi być wyposażona w zamykaną przezroczystą osłonę, na zawiasach która chroni włókna i spawy światłowodowe;</w:t>
      </w:r>
    </w:p>
    <w:p w14:paraId="14C18774" w14:textId="77777777" w:rsidR="00AE5228" w:rsidRPr="00AE5228" w:rsidRDefault="00AE5228" w:rsidP="004170FB">
      <w:pPr>
        <w:pStyle w:val="Akapitzlist"/>
        <w:numPr>
          <w:ilvl w:val="0"/>
          <w:numId w:val="45"/>
        </w:numPr>
        <w:spacing w:line="260" w:lineRule="atLeast"/>
        <w:contextualSpacing/>
        <w:jc w:val="both"/>
        <w:rPr>
          <w:rFonts w:cs="Arial"/>
        </w:rPr>
      </w:pPr>
      <w:r w:rsidRPr="00AE5228">
        <w:rPr>
          <w:rFonts w:cs="Arial"/>
        </w:rPr>
        <w:lastRenderedPageBreak/>
        <w:t>możliwość instalacji tac na spawy piętrowo (jedna na drugą);</w:t>
      </w:r>
    </w:p>
    <w:p w14:paraId="5DC240E1" w14:textId="77777777" w:rsidR="00AE5228" w:rsidRPr="008B12B4" w:rsidRDefault="00AE5228" w:rsidP="00AE5228">
      <w:pPr>
        <w:pStyle w:val="0Nag3"/>
      </w:pPr>
      <w:bookmarkStart w:id="128" w:name="_Toc87861641"/>
      <w:bookmarkStart w:id="129" w:name="_Toc105407738"/>
      <w:r w:rsidRPr="008B12B4">
        <w:t xml:space="preserve">Wymagania dla </w:t>
      </w:r>
      <w:proofErr w:type="spellStart"/>
      <w:r w:rsidRPr="008B12B4">
        <w:t>pigtaili</w:t>
      </w:r>
      <w:proofErr w:type="spellEnd"/>
      <w:r w:rsidRPr="008B12B4">
        <w:t xml:space="preserve"> światłowodowych OM4 LC</w:t>
      </w:r>
      <w:bookmarkEnd w:id="128"/>
      <w:bookmarkEnd w:id="129"/>
      <w:r w:rsidRPr="008B12B4">
        <w:t xml:space="preserve"> </w:t>
      </w:r>
    </w:p>
    <w:p w14:paraId="2BB6D4F7" w14:textId="77777777" w:rsidR="00AE5228" w:rsidRPr="0081104E" w:rsidRDefault="00AE5228" w:rsidP="00AE5228">
      <w:pPr>
        <w:pStyle w:val="Tekst115"/>
        <w:rPr>
          <w:b/>
          <w:bCs/>
        </w:rPr>
      </w:pPr>
      <w:bookmarkStart w:id="130" w:name="_Hlk81223124"/>
      <w:r w:rsidRPr="0081104E">
        <w:rPr>
          <w:b/>
          <w:bCs/>
        </w:rPr>
        <w:t xml:space="preserve">Światłowodowe </w:t>
      </w:r>
      <w:proofErr w:type="spellStart"/>
      <w:r w:rsidRPr="0081104E">
        <w:rPr>
          <w:b/>
          <w:bCs/>
        </w:rPr>
        <w:t>pigtaile</w:t>
      </w:r>
      <w:proofErr w:type="spellEnd"/>
      <w:r w:rsidRPr="0081104E">
        <w:rPr>
          <w:b/>
          <w:bCs/>
        </w:rPr>
        <w:t xml:space="preserve"> LC muszą spełniać wszystkie poniższe wymagania:</w:t>
      </w:r>
    </w:p>
    <w:p w14:paraId="2014CB78" w14:textId="77777777" w:rsidR="00AE5228" w:rsidRPr="0081104E" w:rsidRDefault="00AE5228" w:rsidP="004170FB">
      <w:pPr>
        <w:pStyle w:val="Akapitzlist"/>
        <w:numPr>
          <w:ilvl w:val="0"/>
          <w:numId w:val="45"/>
        </w:numPr>
        <w:spacing w:line="260" w:lineRule="atLeast"/>
        <w:contextualSpacing/>
        <w:jc w:val="both"/>
        <w:rPr>
          <w:rFonts w:cs="Arial"/>
        </w:rPr>
      </w:pPr>
      <w:r w:rsidRPr="0081104E">
        <w:rPr>
          <w:rFonts w:cs="Arial"/>
        </w:rPr>
        <w:t>osłona zewnętrzna – LSZH;</w:t>
      </w:r>
    </w:p>
    <w:p w14:paraId="58CE75DC" w14:textId="77777777" w:rsidR="00AE5228" w:rsidRPr="0081104E" w:rsidRDefault="00AE5228" w:rsidP="004170FB">
      <w:pPr>
        <w:pStyle w:val="Akapitzlist"/>
        <w:numPr>
          <w:ilvl w:val="0"/>
          <w:numId w:val="45"/>
        </w:numPr>
        <w:spacing w:line="260" w:lineRule="atLeast"/>
        <w:contextualSpacing/>
        <w:jc w:val="both"/>
        <w:rPr>
          <w:rFonts w:cs="Arial"/>
        </w:rPr>
      </w:pPr>
      <w:r w:rsidRPr="0081104E">
        <w:rPr>
          <w:rFonts w:cs="Arial"/>
        </w:rPr>
        <w:t>bufor – 900µm</w:t>
      </w:r>
    </w:p>
    <w:p w14:paraId="038C6CC4" w14:textId="77777777" w:rsidR="00AE5228" w:rsidRPr="00AE5228" w:rsidRDefault="00AE5228" w:rsidP="00AE5228">
      <w:pPr>
        <w:pStyle w:val="Tekst115"/>
      </w:pPr>
      <w:r w:rsidRPr="0081104E">
        <w:rPr>
          <w:b/>
          <w:bCs/>
        </w:rPr>
        <w:t>Parametry optyczne IL:</w:t>
      </w:r>
      <w:r w:rsidRPr="00AE5228">
        <w:t xml:space="preserve"> max. 0,15dB</w:t>
      </w:r>
    </w:p>
    <w:p w14:paraId="3D3547A3" w14:textId="77777777" w:rsidR="00AE5228" w:rsidRPr="00AE5228" w:rsidRDefault="00AE5228" w:rsidP="00AE5228">
      <w:pPr>
        <w:pStyle w:val="Tekst115"/>
      </w:pPr>
      <w:r w:rsidRPr="0081104E">
        <w:rPr>
          <w:b/>
          <w:bCs/>
        </w:rPr>
        <w:t>Parametry optyczne RL:</w:t>
      </w:r>
      <w:r w:rsidRPr="00AE5228">
        <w:t xml:space="preserve"> min. 26dB</w:t>
      </w:r>
    </w:p>
    <w:p w14:paraId="400A070A" w14:textId="77777777" w:rsidR="00AE5228" w:rsidRPr="0081104E" w:rsidRDefault="00AE5228" w:rsidP="00AE5228">
      <w:pPr>
        <w:pStyle w:val="Tekst115"/>
        <w:rPr>
          <w:b/>
          <w:bCs/>
        </w:rPr>
      </w:pPr>
      <w:r w:rsidRPr="0081104E">
        <w:rPr>
          <w:b/>
          <w:bCs/>
        </w:rPr>
        <w:t>Trwałość złączy</w:t>
      </w:r>
    </w:p>
    <w:p w14:paraId="5BBCE7C4" w14:textId="77777777" w:rsidR="00AE5228" w:rsidRPr="0081104E" w:rsidRDefault="00AE5228" w:rsidP="004170FB">
      <w:pPr>
        <w:pStyle w:val="Akapitzlist"/>
        <w:numPr>
          <w:ilvl w:val="0"/>
          <w:numId w:val="45"/>
        </w:numPr>
        <w:spacing w:line="260" w:lineRule="atLeast"/>
        <w:contextualSpacing/>
        <w:jc w:val="both"/>
        <w:rPr>
          <w:rFonts w:cs="Arial"/>
        </w:rPr>
      </w:pPr>
      <w:r w:rsidRPr="0081104E">
        <w:rPr>
          <w:rFonts w:cs="Arial"/>
        </w:rPr>
        <w:t>Min. 500 cykli połączeniowych;</w:t>
      </w:r>
    </w:p>
    <w:p w14:paraId="791441EF" w14:textId="77777777" w:rsidR="00AE5228" w:rsidRPr="0081104E" w:rsidRDefault="00AE5228" w:rsidP="00AE5228">
      <w:pPr>
        <w:pStyle w:val="Tekst115"/>
        <w:rPr>
          <w:b/>
          <w:bCs/>
        </w:rPr>
      </w:pPr>
      <w:r w:rsidRPr="0081104E">
        <w:rPr>
          <w:b/>
          <w:bCs/>
        </w:rPr>
        <w:t>Normalizacja</w:t>
      </w:r>
    </w:p>
    <w:p w14:paraId="19327812" w14:textId="77777777" w:rsidR="00AE5228" w:rsidRPr="0081104E" w:rsidRDefault="00AE5228" w:rsidP="004170FB">
      <w:pPr>
        <w:pStyle w:val="Akapitzlist"/>
        <w:numPr>
          <w:ilvl w:val="0"/>
          <w:numId w:val="45"/>
        </w:numPr>
        <w:spacing w:line="260" w:lineRule="atLeast"/>
        <w:contextualSpacing/>
        <w:jc w:val="both"/>
        <w:rPr>
          <w:rFonts w:cs="Arial"/>
        </w:rPr>
      </w:pPr>
      <w:r w:rsidRPr="0081104E">
        <w:rPr>
          <w:rFonts w:cs="Arial"/>
        </w:rPr>
        <w:t xml:space="preserve">ISO/IEC 11801, TIA-604-3 (FOCIS-3), TIA-604-10 (FOCIS-10), IEC 60332-1-2, IEC 60332-3-24, IEC 60754-1, IEC 60754-2, IEC 61034-2, </w:t>
      </w:r>
      <w:proofErr w:type="spellStart"/>
      <w:r w:rsidRPr="0081104E">
        <w:rPr>
          <w:rFonts w:cs="Arial"/>
        </w:rPr>
        <w:t>RoHS</w:t>
      </w:r>
      <w:proofErr w:type="spellEnd"/>
      <w:r w:rsidRPr="0081104E">
        <w:rPr>
          <w:rFonts w:cs="Arial"/>
        </w:rPr>
        <w:t>.</w:t>
      </w:r>
    </w:p>
    <w:p w14:paraId="72FD7503" w14:textId="77777777" w:rsidR="0081104E" w:rsidRPr="008B12B4" w:rsidRDefault="0081104E" w:rsidP="0081104E">
      <w:pPr>
        <w:pStyle w:val="0Nag3"/>
      </w:pPr>
      <w:bookmarkStart w:id="131" w:name="_Toc87861642"/>
      <w:bookmarkStart w:id="132" w:name="_Toc105407739"/>
      <w:bookmarkEnd w:id="130"/>
      <w:r w:rsidRPr="008B12B4">
        <w:t>Wymagania dla kabli krosowych światłowodowych OM4 LC-D</w:t>
      </w:r>
      <w:bookmarkEnd w:id="131"/>
      <w:bookmarkEnd w:id="132"/>
      <w:r w:rsidRPr="008B12B4">
        <w:t xml:space="preserve"> </w:t>
      </w:r>
    </w:p>
    <w:p w14:paraId="3860AB2D" w14:textId="77777777" w:rsidR="0081104E" w:rsidRPr="0081104E" w:rsidRDefault="0081104E" w:rsidP="0081104E">
      <w:pPr>
        <w:pStyle w:val="Tekst115"/>
        <w:rPr>
          <w:b/>
          <w:bCs/>
        </w:rPr>
      </w:pPr>
      <w:r w:rsidRPr="0081104E">
        <w:rPr>
          <w:b/>
          <w:bCs/>
        </w:rPr>
        <w:t>Światłowodowe kable krosowe LC dupleks muszą spełniać poniższe wymagania:</w:t>
      </w:r>
    </w:p>
    <w:p w14:paraId="6F93AAD2" w14:textId="77777777" w:rsidR="0081104E" w:rsidRPr="008B12B4" w:rsidRDefault="0081104E" w:rsidP="004170FB">
      <w:pPr>
        <w:pStyle w:val="Akapitzlist"/>
        <w:numPr>
          <w:ilvl w:val="0"/>
          <w:numId w:val="46"/>
        </w:numPr>
        <w:spacing w:line="240" w:lineRule="auto"/>
        <w:contextualSpacing/>
        <w:jc w:val="both"/>
        <w:rPr>
          <w:rFonts w:cs="Arial"/>
        </w:rPr>
      </w:pPr>
      <w:r w:rsidRPr="008B12B4">
        <w:rPr>
          <w:rFonts w:cs="Arial"/>
        </w:rPr>
        <w:t>osłona zewnętrzna – LSZH;</w:t>
      </w:r>
    </w:p>
    <w:p w14:paraId="0F0D3374" w14:textId="77777777" w:rsidR="0081104E" w:rsidRPr="008B12B4" w:rsidRDefault="0081104E" w:rsidP="004170FB">
      <w:pPr>
        <w:pStyle w:val="Akapitzlist"/>
        <w:numPr>
          <w:ilvl w:val="0"/>
          <w:numId w:val="46"/>
        </w:numPr>
        <w:spacing w:line="240" w:lineRule="auto"/>
        <w:contextualSpacing/>
        <w:jc w:val="both"/>
        <w:rPr>
          <w:rFonts w:cs="Arial"/>
        </w:rPr>
      </w:pPr>
      <w:r w:rsidRPr="008B12B4">
        <w:rPr>
          <w:rFonts w:cs="Arial"/>
        </w:rPr>
        <w:t xml:space="preserve">kolor płaszcza zewnętrznego: </w:t>
      </w:r>
      <w:proofErr w:type="spellStart"/>
      <w:r w:rsidRPr="008B12B4">
        <w:rPr>
          <w:rFonts w:cs="Arial"/>
        </w:rPr>
        <w:t>aqua</w:t>
      </w:r>
      <w:proofErr w:type="spellEnd"/>
      <w:r w:rsidRPr="008B12B4">
        <w:rPr>
          <w:rFonts w:cs="Arial"/>
        </w:rPr>
        <w:t>;</w:t>
      </w:r>
    </w:p>
    <w:p w14:paraId="087B91AE" w14:textId="77777777" w:rsidR="0081104E" w:rsidRPr="008B12B4" w:rsidRDefault="0081104E" w:rsidP="004170FB">
      <w:pPr>
        <w:pStyle w:val="Akapitzlist"/>
        <w:numPr>
          <w:ilvl w:val="0"/>
          <w:numId w:val="46"/>
        </w:numPr>
        <w:spacing w:line="240" w:lineRule="auto"/>
        <w:contextualSpacing/>
        <w:jc w:val="both"/>
        <w:rPr>
          <w:rFonts w:cs="Arial"/>
        </w:rPr>
      </w:pPr>
      <w:r w:rsidRPr="008B12B4">
        <w:rPr>
          <w:rFonts w:cs="Arial"/>
        </w:rPr>
        <w:t>rodzaj kabla: pojedyncza okrągła osłona z 2-oma włóknami światłowodowymi;</w:t>
      </w:r>
    </w:p>
    <w:p w14:paraId="07907DF5" w14:textId="77777777" w:rsidR="0081104E" w:rsidRPr="008B12B4" w:rsidRDefault="0081104E" w:rsidP="004170FB">
      <w:pPr>
        <w:pStyle w:val="Akapitzlist"/>
        <w:numPr>
          <w:ilvl w:val="0"/>
          <w:numId w:val="46"/>
        </w:numPr>
        <w:spacing w:line="240" w:lineRule="auto"/>
        <w:contextualSpacing/>
        <w:jc w:val="both"/>
        <w:rPr>
          <w:rFonts w:cs="Arial"/>
        </w:rPr>
      </w:pPr>
      <w:r w:rsidRPr="008B12B4">
        <w:rPr>
          <w:rFonts w:cs="Arial"/>
        </w:rPr>
        <w:t>średnica zewnętrzna – 2mm;</w:t>
      </w:r>
    </w:p>
    <w:p w14:paraId="4D3CC6E4" w14:textId="77777777" w:rsidR="0081104E" w:rsidRPr="002A0E6E" w:rsidRDefault="0081104E" w:rsidP="004170FB">
      <w:pPr>
        <w:pStyle w:val="Akapitzlist"/>
        <w:numPr>
          <w:ilvl w:val="0"/>
          <w:numId w:val="46"/>
        </w:numPr>
        <w:spacing w:line="240" w:lineRule="auto"/>
        <w:contextualSpacing/>
        <w:jc w:val="both"/>
        <w:rPr>
          <w:rFonts w:cs="Arial"/>
        </w:rPr>
      </w:pPr>
      <w:r w:rsidRPr="008B12B4">
        <w:rPr>
          <w:rFonts w:cs="Arial"/>
        </w:rPr>
        <w:t>długość kabli krosowych co 1m w zakresie przynajmniej</w:t>
      </w:r>
      <w:r>
        <w:rPr>
          <w:rFonts w:cs="Arial"/>
        </w:rPr>
        <w:t xml:space="preserve"> </w:t>
      </w:r>
      <w:r w:rsidRPr="002A0E6E">
        <w:rPr>
          <w:rFonts w:cs="Arial"/>
        </w:rPr>
        <w:t xml:space="preserve">od 1m do </w:t>
      </w:r>
      <w:r>
        <w:rPr>
          <w:rFonts w:cs="Arial"/>
        </w:rPr>
        <w:t>20</w:t>
      </w:r>
      <w:r w:rsidRPr="002A0E6E">
        <w:rPr>
          <w:rFonts w:cs="Arial"/>
        </w:rPr>
        <w:t>m;</w:t>
      </w:r>
    </w:p>
    <w:p w14:paraId="2FA6FD15" w14:textId="77777777" w:rsidR="0081104E" w:rsidRPr="002A0E6E" w:rsidRDefault="0081104E" w:rsidP="004170FB">
      <w:pPr>
        <w:pStyle w:val="Akapitzlist"/>
        <w:numPr>
          <w:ilvl w:val="0"/>
          <w:numId w:val="46"/>
        </w:numPr>
        <w:spacing w:line="240" w:lineRule="auto"/>
        <w:contextualSpacing/>
        <w:jc w:val="both"/>
        <w:rPr>
          <w:rFonts w:cs="Arial"/>
          <w:lang w:eastAsia="pl-PL"/>
        </w:rPr>
      </w:pPr>
      <w:r w:rsidRPr="002A0E6E">
        <w:rPr>
          <w:rFonts w:cs="Arial"/>
          <w:lang w:eastAsia="pl-PL"/>
        </w:rPr>
        <w:t xml:space="preserve">konstrukcja złącza LC dupleks wraz z osłoną złącza musi umożliwiać łatwe odłączenie złącza LC od adaptera LC poprzez pociągnięcie za osłonę złącza </w:t>
      </w:r>
      <w:r>
        <w:rPr>
          <w:rFonts w:cs="Arial"/>
          <w:lang w:eastAsia="pl-PL"/>
        </w:rPr>
        <w:t xml:space="preserve">lub </w:t>
      </w:r>
      <w:proofErr w:type="spellStart"/>
      <w:r w:rsidRPr="002A0E6E">
        <w:rPr>
          <w:rFonts w:cs="Arial"/>
          <w:lang w:eastAsia="pl-PL"/>
        </w:rPr>
        <w:t>boot</w:t>
      </w:r>
      <w:proofErr w:type="spellEnd"/>
      <w:r w:rsidRPr="002A0E6E">
        <w:rPr>
          <w:rFonts w:cs="Arial"/>
          <w:lang w:eastAsia="pl-PL"/>
        </w:rPr>
        <w:t>; takie rozwiązanie jest bardzo przydatne przy dużym zagęszczeniu portów LC z racji na małe gabaryty tego złącza i trudny dostęp; rozwiązanie takie nie może powodować uszkodzenia złącza ani kabla światłowodowego;</w:t>
      </w:r>
    </w:p>
    <w:p w14:paraId="3447E9D1" w14:textId="77777777" w:rsidR="0081104E" w:rsidRPr="002A0E6E" w:rsidRDefault="0081104E" w:rsidP="004170FB">
      <w:pPr>
        <w:pStyle w:val="Akapitzlist"/>
        <w:numPr>
          <w:ilvl w:val="0"/>
          <w:numId w:val="46"/>
        </w:numPr>
        <w:spacing w:line="240" w:lineRule="auto"/>
        <w:contextualSpacing/>
        <w:jc w:val="both"/>
        <w:rPr>
          <w:rFonts w:cs="Arial"/>
          <w:lang w:eastAsia="pl-PL"/>
        </w:rPr>
      </w:pPr>
      <w:r w:rsidRPr="002A0E6E">
        <w:rPr>
          <w:rFonts w:cs="Arial"/>
          <w:lang w:eastAsia="pl-PL"/>
        </w:rPr>
        <w:t>konstrukcja złącza LC dupleks wraz z osłoną złącza musi umożliwiać łatwą zmianę polaryzacji złącza poprzez zdjęcie i odwrócenie obudowy złącza;</w:t>
      </w:r>
    </w:p>
    <w:p w14:paraId="45E1D2F0" w14:textId="77777777" w:rsidR="0081104E" w:rsidRPr="002A0E6E" w:rsidRDefault="0081104E" w:rsidP="0081104E">
      <w:pPr>
        <w:spacing w:line="240" w:lineRule="auto"/>
        <w:ind w:left="360"/>
        <w:rPr>
          <w:rFonts w:cs="Arial"/>
          <w:b/>
        </w:rPr>
      </w:pPr>
      <w:r w:rsidRPr="0081104E">
        <w:rPr>
          <w:rFonts w:eastAsia="Calibri" w:cs="Times New Roman"/>
          <w:b/>
          <w:bCs/>
          <w:lang w:eastAsia="ar-SA"/>
        </w:rPr>
        <w:t xml:space="preserve">Parametry optyczne IL: </w:t>
      </w:r>
      <w:r w:rsidRPr="002A0E6E">
        <w:rPr>
          <w:rFonts w:cs="Arial"/>
        </w:rPr>
        <w:t>max. 0,1dB</w:t>
      </w:r>
      <w:r>
        <w:rPr>
          <w:rFonts w:cs="Arial"/>
        </w:rPr>
        <w:t>;</w:t>
      </w:r>
    </w:p>
    <w:p w14:paraId="03661D21" w14:textId="77777777" w:rsidR="0081104E" w:rsidRPr="002A0E6E" w:rsidRDefault="0081104E" w:rsidP="0081104E">
      <w:pPr>
        <w:spacing w:line="240" w:lineRule="auto"/>
        <w:ind w:left="360"/>
        <w:rPr>
          <w:rFonts w:cs="Arial"/>
        </w:rPr>
      </w:pPr>
      <w:r w:rsidRPr="0081104E">
        <w:rPr>
          <w:rFonts w:eastAsia="Calibri" w:cs="Times New Roman"/>
          <w:b/>
          <w:bCs/>
          <w:lang w:eastAsia="ar-SA"/>
        </w:rPr>
        <w:t>Parametry optyczne RL:</w:t>
      </w:r>
      <w:r w:rsidRPr="002A0E6E">
        <w:rPr>
          <w:rFonts w:cs="Arial"/>
        </w:rPr>
        <w:t xml:space="preserve"> min. 26dB</w:t>
      </w:r>
      <w:r>
        <w:rPr>
          <w:rFonts w:cs="Arial"/>
        </w:rPr>
        <w:t>;</w:t>
      </w:r>
    </w:p>
    <w:p w14:paraId="7F782997" w14:textId="77777777" w:rsidR="0081104E" w:rsidRPr="0081104E" w:rsidRDefault="0081104E" w:rsidP="0081104E">
      <w:pPr>
        <w:spacing w:line="240" w:lineRule="auto"/>
        <w:ind w:left="360"/>
        <w:rPr>
          <w:rFonts w:eastAsia="Calibri" w:cs="Times New Roman"/>
          <w:b/>
          <w:bCs/>
          <w:lang w:eastAsia="ar-SA"/>
        </w:rPr>
      </w:pPr>
      <w:r w:rsidRPr="0081104E">
        <w:rPr>
          <w:rFonts w:eastAsia="Calibri" w:cs="Times New Roman"/>
          <w:b/>
          <w:bCs/>
          <w:lang w:eastAsia="ar-SA"/>
        </w:rPr>
        <w:t>Trwałość złączy</w:t>
      </w:r>
    </w:p>
    <w:p w14:paraId="3FE0854F" w14:textId="77777777" w:rsidR="0081104E" w:rsidRPr="002A0E6E" w:rsidRDefault="0081104E" w:rsidP="004170FB">
      <w:pPr>
        <w:pStyle w:val="Akapitzlist"/>
        <w:numPr>
          <w:ilvl w:val="0"/>
          <w:numId w:val="46"/>
        </w:numPr>
        <w:spacing w:line="240" w:lineRule="auto"/>
        <w:contextualSpacing/>
        <w:jc w:val="both"/>
        <w:rPr>
          <w:rFonts w:cs="Arial"/>
        </w:rPr>
      </w:pPr>
      <w:r w:rsidRPr="002A0E6E">
        <w:rPr>
          <w:rFonts w:cs="Arial"/>
        </w:rPr>
        <w:t>Min. 500 cykli połączeniowych;</w:t>
      </w:r>
    </w:p>
    <w:p w14:paraId="2367007E" w14:textId="5E0CC7F9" w:rsidR="0081104E" w:rsidRDefault="0081104E" w:rsidP="0081104E">
      <w:pPr>
        <w:spacing w:line="240" w:lineRule="auto"/>
        <w:ind w:left="360"/>
        <w:rPr>
          <w:rFonts w:cs="Arial"/>
        </w:rPr>
      </w:pPr>
      <w:r w:rsidRPr="0081104E">
        <w:rPr>
          <w:rFonts w:eastAsia="Calibri" w:cs="Times New Roman"/>
          <w:b/>
          <w:bCs/>
          <w:lang w:eastAsia="ar-SA"/>
        </w:rPr>
        <w:t>Normalizacja:</w:t>
      </w:r>
      <w:r>
        <w:rPr>
          <w:rFonts w:cs="Arial"/>
          <w:b/>
        </w:rPr>
        <w:t xml:space="preserve"> </w:t>
      </w:r>
      <w:r w:rsidRPr="0042082D">
        <w:rPr>
          <w:rFonts w:cs="Arial"/>
        </w:rPr>
        <w:t>IEC 60332-1-2,</w:t>
      </w:r>
      <w:r>
        <w:rPr>
          <w:rFonts w:cs="Arial"/>
        </w:rPr>
        <w:t xml:space="preserve"> </w:t>
      </w:r>
      <w:r w:rsidRPr="0042082D">
        <w:rPr>
          <w:rFonts w:cs="Arial"/>
        </w:rPr>
        <w:t>IEC 60332-3-24,</w:t>
      </w:r>
      <w:r>
        <w:rPr>
          <w:rFonts w:cs="Arial"/>
        </w:rPr>
        <w:t xml:space="preserve"> </w:t>
      </w:r>
      <w:r w:rsidRPr="0042082D">
        <w:rPr>
          <w:rFonts w:cs="Arial"/>
        </w:rPr>
        <w:t>IEC 60754-1,</w:t>
      </w:r>
      <w:r>
        <w:rPr>
          <w:rFonts w:cs="Arial"/>
        </w:rPr>
        <w:t xml:space="preserve"> </w:t>
      </w:r>
      <w:r w:rsidRPr="0042082D">
        <w:rPr>
          <w:rFonts w:cs="Arial"/>
        </w:rPr>
        <w:t>IEC 60754-2,</w:t>
      </w:r>
      <w:r>
        <w:rPr>
          <w:rFonts w:cs="Arial"/>
        </w:rPr>
        <w:t xml:space="preserve"> </w:t>
      </w:r>
      <w:r w:rsidRPr="0042082D">
        <w:rPr>
          <w:rFonts w:cs="Arial"/>
        </w:rPr>
        <w:t>IEC 61034-2,</w:t>
      </w:r>
      <w:r>
        <w:rPr>
          <w:rFonts w:cs="Arial"/>
        </w:rPr>
        <w:t xml:space="preserve"> </w:t>
      </w:r>
      <w:r w:rsidRPr="0042082D">
        <w:rPr>
          <w:rFonts w:cs="Arial"/>
        </w:rPr>
        <w:t xml:space="preserve">TIA-604-3 (FOCIS-3), TIA-604-5 (FOCIS-10), IEC 60793-2-10 Ed 6, </w:t>
      </w:r>
      <w:r>
        <w:rPr>
          <w:rFonts w:cs="Arial"/>
        </w:rPr>
        <w:t>IEC11801-1 Ed 3</w:t>
      </w:r>
      <w:r w:rsidR="00DF3DD7">
        <w:rPr>
          <w:rFonts w:cs="Arial"/>
        </w:rPr>
        <w:t>.</w:t>
      </w:r>
    </w:p>
    <w:p w14:paraId="2B607167" w14:textId="2DEB3D02" w:rsidR="00DF3DD7" w:rsidRDefault="00DF3DD7" w:rsidP="0081104E">
      <w:pPr>
        <w:spacing w:line="240" w:lineRule="auto"/>
        <w:ind w:left="360"/>
        <w:rPr>
          <w:rFonts w:cs="Arial"/>
        </w:rPr>
      </w:pPr>
    </w:p>
    <w:p w14:paraId="34903F3B" w14:textId="2CAEC53B" w:rsidR="00DF3DD7" w:rsidRDefault="00DF3DD7" w:rsidP="0081104E">
      <w:pPr>
        <w:spacing w:line="240" w:lineRule="auto"/>
        <w:ind w:left="360"/>
        <w:rPr>
          <w:rFonts w:cs="Arial"/>
        </w:rPr>
      </w:pPr>
    </w:p>
    <w:p w14:paraId="010FA9CD" w14:textId="49CC2AE5" w:rsidR="00DF3DD7" w:rsidRDefault="00DF3DD7" w:rsidP="00DF3DD7">
      <w:pPr>
        <w:pStyle w:val="0Nag2"/>
      </w:pPr>
      <w:bookmarkStart w:id="133" w:name="_Toc105407740"/>
      <w:r w:rsidRPr="00B74B3B">
        <w:t>wyposażenie szaf dystrybucyjnych w urządzenia aktywne</w:t>
      </w:r>
      <w:bookmarkEnd w:id="133"/>
    </w:p>
    <w:p w14:paraId="76283566" w14:textId="77777777" w:rsidR="00DF3DD7" w:rsidRPr="00B74B3B" w:rsidRDefault="00DF3DD7" w:rsidP="00DF3DD7">
      <w:pPr>
        <w:pStyle w:val="Tekst115"/>
      </w:pPr>
      <w:bookmarkStart w:id="134" w:name="_Toc36245476"/>
      <w:r w:rsidRPr="00B74B3B">
        <w:t>Projekt przewiduje wyposażenie szaf dystrybucyjnych w urządzenia aktywne.</w:t>
      </w:r>
      <w:bookmarkEnd w:id="134"/>
    </w:p>
    <w:p w14:paraId="7F958FE0" w14:textId="77777777" w:rsidR="00DF3DD7" w:rsidRPr="00B74B3B" w:rsidRDefault="00DF3DD7" w:rsidP="00DF3DD7">
      <w:pPr>
        <w:pStyle w:val="Tekst115"/>
      </w:pPr>
      <w:r w:rsidRPr="00B74B3B">
        <w:t>Wymagana infrastruktura sieci LAN będzie składała się z warstw:</w:t>
      </w:r>
    </w:p>
    <w:p w14:paraId="27BD6E1A" w14:textId="77777777" w:rsidR="00DF3DD7" w:rsidRPr="00B74B3B" w:rsidRDefault="00DF3DD7" w:rsidP="00DF3DD7">
      <w:pPr>
        <w:pStyle w:val="Tekst115"/>
      </w:pPr>
    </w:p>
    <w:p w14:paraId="29359A50" w14:textId="77777777" w:rsidR="00DF3DD7" w:rsidRPr="00B74B3B" w:rsidRDefault="00DF3DD7" w:rsidP="00DF3DD7">
      <w:pPr>
        <w:pStyle w:val="Tekst115"/>
      </w:pPr>
      <w:r w:rsidRPr="00B74B3B">
        <w:t>- Agregacyjnej</w:t>
      </w:r>
    </w:p>
    <w:p w14:paraId="086DB1C1" w14:textId="77777777" w:rsidR="00DF3DD7" w:rsidRDefault="00DF3DD7" w:rsidP="00DF3DD7">
      <w:pPr>
        <w:pStyle w:val="Tekst115"/>
      </w:pPr>
      <w:r w:rsidRPr="00B74B3B">
        <w:t>- Dostępowej</w:t>
      </w:r>
      <w:r>
        <w:t xml:space="preserve"> LAN</w:t>
      </w:r>
    </w:p>
    <w:p w14:paraId="7348DF8C" w14:textId="77777777" w:rsidR="00DF3DD7" w:rsidRPr="00B74B3B" w:rsidRDefault="00DF3DD7" w:rsidP="00DF3DD7">
      <w:pPr>
        <w:pStyle w:val="Tekst115"/>
      </w:pPr>
      <w:r>
        <w:t>- Dostępowej WLAN</w:t>
      </w:r>
    </w:p>
    <w:p w14:paraId="4DB50508" w14:textId="77777777" w:rsidR="00DF3DD7" w:rsidRPr="00DF3DD7" w:rsidRDefault="00DF3DD7" w:rsidP="00DF3DD7">
      <w:pPr>
        <w:pStyle w:val="Tekst115"/>
      </w:pPr>
    </w:p>
    <w:p w14:paraId="348ED175" w14:textId="79537444" w:rsidR="00DF3DD7" w:rsidRPr="00C26E68" w:rsidRDefault="00DF3DD7" w:rsidP="00DF3DD7">
      <w:pPr>
        <w:pStyle w:val="Tekst115"/>
      </w:pPr>
      <w:r w:rsidRPr="00C26E68">
        <w:lastRenderedPageBreak/>
        <w:t xml:space="preserve">W szafie GPD zostanie zainstalowany przełącznik L3 z portami 10GE SFP+. Przełącznik będzie pełnił funkcję agregującą dla przełączników dostępowych. Połączenia pomiędzy poszczególnymi </w:t>
      </w:r>
      <w:proofErr w:type="spellStart"/>
      <w:r w:rsidRPr="00C26E68">
        <w:t>STACKami</w:t>
      </w:r>
      <w:proofErr w:type="spellEnd"/>
      <w:r w:rsidRPr="00C26E68">
        <w:t xml:space="preserve"> przełączników dostępowych a przełącznikiem agregującym zostaną zrealizowane </w:t>
      </w:r>
      <w:r>
        <w:br/>
      </w:r>
      <w:r w:rsidRPr="00C26E68">
        <w:t xml:space="preserve">za pomocą </w:t>
      </w:r>
      <w:proofErr w:type="spellStart"/>
      <w:r w:rsidRPr="00C26E68">
        <w:t>uplinków</w:t>
      </w:r>
      <w:proofErr w:type="spellEnd"/>
      <w:r w:rsidRPr="00C26E68">
        <w:t xml:space="preserve"> 10GE. Wymagania minimalne dla przełącznika agregującego wyposażonego </w:t>
      </w:r>
      <w:r>
        <w:br/>
      </w:r>
      <w:r w:rsidRPr="00C26E68">
        <w:t>w porty SFP+.</w:t>
      </w:r>
    </w:p>
    <w:p w14:paraId="66064F44" w14:textId="77777777" w:rsidR="00DF3DD7" w:rsidRPr="00DF3DD7" w:rsidRDefault="00DF3DD7" w:rsidP="00DF3DD7">
      <w:pPr>
        <w:pStyle w:val="Tekst115"/>
      </w:pPr>
      <w:r w:rsidRPr="00DF3DD7">
        <w:t>- Wysokość 1U</w:t>
      </w:r>
    </w:p>
    <w:p w14:paraId="1B1BD4C6" w14:textId="77777777" w:rsidR="00DF3DD7" w:rsidRPr="00DF3DD7" w:rsidRDefault="00DF3DD7" w:rsidP="00DF3DD7">
      <w:pPr>
        <w:pStyle w:val="Tekst115"/>
      </w:pPr>
      <w:r w:rsidRPr="00DF3DD7">
        <w:t>- 48 portów 1/10G SFP+</w:t>
      </w:r>
    </w:p>
    <w:p w14:paraId="15BE6714" w14:textId="77777777" w:rsidR="00DF3DD7" w:rsidRPr="00DF3DD7" w:rsidRDefault="00DF3DD7" w:rsidP="00DF3DD7">
      <w:pPr>
        <w:pStyle w:val="Tekst115"/>
      </w:pPr>
      <w:r w:rsidRPr="00DF3DD7">
        <w:t>- 6 portów QSFP28</w:t>
      </w:r>
    </w:p>
    <w:p w14:paraId="4485381E" w14:textId="77777777" w:rsidR="00DF3DD7" w:rsidRPr="00DF3DD7" w:rsidRDefault="00DF3DD7" w:rsidP="00DF3DD7">
      <w:pPr>
        <w:pStyle w:val="Tekst115"/>
      </w:pPr>
      <w:r w:rsidRPr="00DF3DD7">
        <w:t xml:space="preserve">- dwa zasilacze (1+1 </w:t>
      </w:r>
      <w:proofErr w:type="spellStart"/>
      <w:r w:rsidRPr="00DF3DD7">
        <w:t>redundant</w:t>
      </w:r>
      <w:proofErr w:type="spellEnd"/>
      <w:r w:rsidRPr="00DF3DD7">
        <w:t>, hot-</w:t>
      </w:r>
      <w:proofErr w:type="spellStart"/>
      <w:r w:rsidRPr="00DF3DD7">
        <w:t>swappable</w:t>
      </w:r>
      <w:proofErr w:type="spellEnd"/>
      <w:r w:rsidRPr="00DF3DD7">
        <w:t>)</w:t>
      </w:r>
    </w:p>
    <w:p w14:paraId="45C6A62C" w14:textId="77777777" w:rsidR="00DF3DD7" w:rsidRPr="00DF3DD7" w:rsidRDefault="00DF3DD7" w:rsidP="00DF3DD7">
      <w:pPr>
        <w:pStyle w:val="Tekst115"/>
      </w:pPr>
      <w:r w:rsidRPr="00DF3DD7">
        <w:t>- pamięć Flash min. 16GB</w:t>
      </w:r>
    </w:p>
    <w:p w14:paraId="70E1C690" w14:textId="77777777" w:rsidR="00DF3DD7" w:rsidRPr="00DF3DD7" w:rsidRDefault="00DF3DD7" w:rsidP="00DF3DD7">
      <w:pPr>
        <w:pStyle w:val="Tekst115"/>
      </w:pPr>
      <w:r w:rsidRPr="00DF3DD7">
        <w:t>- pamięć RAM min. 8GB</w:t>
      </w:r>
    </w:p>
    <w:p w14:paraId="208B87B0" w14:textId="77777777" w:rsidR="00DF3DD7" w:rsidRPr="00B808A5" w:rsidRDefault="00DF3DD7" w:rsidP="00DF3DD7">
      <w:pPr>
        <w:pStyle w:val="Tekst115"/>
        <w:rPr>
          <w:lang w:val="en-US"/>
        </w:rPr>
      </w:pPr>
      <w:r w:rsidRPr="00B808A5">
        <w:rPr>
          <w:lang w:val="en-US"/>
        </w:rPr>
        <w:t xml:space="preserve">- </w:t>
      </w:r>
      <w:proofErr w:type="spellStart"/>
      <w:r w:rsidRPr="00B808A5">
        <w:rPr>
          <w:lang w:val="en-US"/>
        </w:rPr>
        <w:t>pełna</w:t>
      </w:r>
      <w:proofErr w:type="spellEnd"/>
      <w:r w:rsidRPr="00B808A5">
        <w:rPr>
          <w:lang w:val="en-US"/>
        </w:rPr>
        <w:t xml:space="preserve"> </w:t>
      </w:r>
      <w:proofErr w:type="spellStart"/>
      <w:r w:rsidRPr="00B808A5">
        <w:rPr>
          <w:lang w:val="en-US"/>
        </w:rPr>
        <w:t>obsługa</w:t>
      </w:r>
      <w:proofErr w:type="spellEnd"/>
      <w:r w:rsidRPr="00B808A5">
        <w:rPr>
          <w:lang w:val="en-US"/>
        </w:rPr>
        <w:t xml:space="preserve"> L3</w:t>
      </w:r>
    </w:p>
    <w:p w14:paraId="23E12AB4" w14:textId="77777777" w:rsidR="00DF3DD7" w:rsidRPr="00B808A5" w:rsidRDefault="00DF3DD7" w:rsidP="00DF3DD7">
      <w:pPr>
        <w:pStyle w:val="Tekst115"/>
        <w:rPr>
          <w:lang w:val="en-US"/>
        </w:rPr>
      </w:pPr>
      <w:r w:rsidRPr="00B808A5">
        <w:rPr>
          <w:lang w:val="en-US"/>
        </w:rPr>
        <w:t>- Max. switching 2.16 Tb/s</w:t>
      </w:r>
    </w:p>
    <w:p w14:paraId="103004F9" w14:textId="77777777" w:rsidR="00DF3DD7" w:rsidRPr="00B808A5" w:rsidRDefault="00DF3DD7" w:rsidP="00DF3DD7">
      <w:pPr>
        <w:pStyle w:val="Tekst115"/>
        <w:rPr>
          <w:lang w:val="en-US"/>
        </w:rPr>
      </w:pPr>
      <w:r w:rsidRPr="00B808A5">
        <w:rPr>
          <w:lang w:val="en-US"/>
        </w:rPr>
        <w:t>- port USB</w:t>
      </w:r>
    </w:p>
    <w:p w14:paraId="1D3B862C" w14:textId="77777777" w:rsidR="00DF3DD7" w:rsidRPr="00B808A5" w:rsidRDefault="00DF3DD7" w:rsidP="00DF3DD7">
      <w:pPr>
        <w:pStyle w:val="Tekst115"/>
        <w:rPr>
          <w:lang w:val="en-US"/>
        </w:rPr>
      </w:pPr>
      <w:r w:rsidRPr="00B808A5">
        <w:rPr>
          <w:lang w:val="en-US"/>
        </w:rPr>
        <w:t xml:space="preserve">- port </w:t>
      </w:r>
      <w:proofErr w:type="spellStart"/>
      <w:r w:rsidRPr="00B808A5">
        <w:rPr>
          <w:lang w:val="en-US"/>
        </w:rPr>
        <w:t>consolowy</w:t>
      </w:r>
      <w:proofErr w:type="spellEnd"/>
    </w:p>
    <w:p w14:paraId="0F9704ED" w14:textId="77777777" w:rsidR="00DF3DD7" w:rsidRPr="00B808A5" w:rsidRDefault="00DF3DD7" w:rsidP="00DF3DD7">
      <w:pPr>
        <w:pStyle w:val="Tekst115"/>
        <w:rPr>
          <w:lang w:val="en-US"/>
        </w:rPr>
      </w:pPr>
      <w:r w:rsidRPr="00B808A5">
        <w:rPr>
          <w:lang w:val="en-US"/>
        </w:rPr>
        <w:t>- out-of-band Ethernet port</w:t>
      </w:r>
    </w:p>
    <w:p w14:paraId="2FA4C1C1" w14:textId="11A05E33" w:rsidR="00DF3DD7" w:rsidRDefault="00DF3DD7" w:rsidP="00DF3DD7">
      <w:pPr>
        <w:pStyle w:val="Tekst115"/>
      </w:pPr>
      <w:r>
        <w:t xml:space="preserve">Sieć dostępowa LAN będzie na przełącznikach L2 wyposażonych w porty 10/100/1G oraz dwa porty SFP+. Przełącznik będą odpowiedzialne za transmisje pomiędzy punktami dostępowymi AP </w:t>
      </w:r>
      <w:r>
        <w:br/>
        <w:t xml:space="preserve">a systemami magazynowymi. Pozostałe porty będą mogły być wykorzystane do podłączenia innych zasobów sieciowych (komputery PC, drukarki). Oprogramowanie przełączników umożliwia łatwe zarządzanie oraz konfiguracje poprzez interfejs GUI. W przypadku rozbudowy sieci LAN/WLAN można rozbudować rozwiązanie o dedykowany system zarzadzania oraz zastosować dodatkowe przełączniki rdzeniowe, które będą koncentrowały ruch od przełączników dostępowych oraz umożliwiały routing między </w:t>
      </w:r>
      <w:proofErr w:type="spellStart"/>
      <w:r>
        <w:t>VLANami</w:t>
      </w:r>
      <w:proofErr w:type="spellEnd"/>
      <w:r>
        <w:t xml:space="preserve">. W celu ułatwienia administracji urządzeniami przełączniki zostaną połączone w tzw. </w:t>
      </w:r>
      <w:proofErr w:type="spellStart"/>
      <w:r>
        <w:t>STACKi</w:t>
      </w:r>
      <w:proofErr w:type="spellEnd"/>
      <w:r>
        <w:t xml:space="preserve"> (do 4 urządzeń). Zaawansowane oprogramowanie pozwoli na uruchomienie funkcji </w:t>
      </w:r>
      <w:proofErr w:type="spellStart"/>
      <w:proofErr w:type="gramStart"/>
      <w:r>
        <w:t>perpetual</w:t>
      </w:r>
      <w:proofErr w:type="spellEnd"/>
      <w:proofErr w:type="gramEnd"/>
      <w:r>
        <w:t xml:space="preserve"> czyli urządzenia zasilanie z portów </w:t>
      </w:r>
      <w:proofErr w:type="spellStart"/>
      <w:r>
        <w:t>PoE</w:t>
      </w:r>
      <w:proofErr w:type="spellEnd"/>
      <w:r>
        <w:t xml:space="preserve">+ będą zasilane bez przerwy w trakcie restartu przełącznika. Dzięki funkcjonalności Fast </w:t>
      </w:r>
      <w:proofErr w:type="spellStart"/>
      <w:r>
        <w:t>PoE</w:t>
      </w:r>
      <w:proofErr w:type="spellEnd"/>
      <w:r>
        <w:t xml:space="preserve"> zasilanie do </w:t>
      </w:r>
      <w:proofErr w:type="spellStart"/>
      <w:r>
        <w:t>np</w:t>
      </w:r>
      <w:proofErr w:type="spellEnd"/>
      <w:r>
        <w:t>: punktów dostępowych AP lub kamer może być dostarczone jeszcze przed pełnym uruchomieniem systemu operacyjnego urządzenia.</w:t>
      </w:r>
    </w:p>
    <w:p w14:paraId="5EA9D1CB" w14:textId="77777777" w:rsidR="00DF3DD7" w:rsidRDefault="00DF3DD7" w:rsidP="00DF3DD7">
      <w:pPr>
        <w:pStyle w:val="Tekst115"/>
      </w:pPr>
    </w:p>
    <w:p w14:paraId="33E239EE" w14:textId="77777777" w:rsidR="00DF3DD7" w:rsidRDefault="00DF3DD7" w:rsidP="00DF3DD7">
      <w:pPr>
        <w:pStyle w:val="Tekst115"/>
      </w:pPr>
      <w:r>
        <w:t>Specyfikacja przełącznika 24 portowego:</w:t>
      </w:r>
    </w:p>
    <w:p w14:paraId="08D5297E" w14:textId="77777777" w:rsidR="00DF3DD7" w:rsidRDefault="00DF3DD7" w:rsidP="00DF3DD7">
      <w:pPr>
        <w:pStyle w:val="Tekst115"/>
      </w:pPr>
      <w:r>
        <w:t xml:space="preserve">24 porty 1G RJ45 </w:t>
      </w:r>
      <w:proofErr w:type="spellStart"/>
      <w:r>
        <w:t>PoE</w:t>
      </w:r>
      <w:proofErr w:type="spellEnd"/>
      <w:r>
        <w:t>+</w:t>
      </w:r>
    </w:p>
    <w:p w14:paraId="74A58BEE" w14:textId="77777777" w:rsidR="00DF3DD7" w:rsidRPr="00B808A5" w:rsidRDefault="00DF3DD7" w:rsidP="00DF3DD7">
      <w:pPr>
        <w:pStyle w:val="Tekst115"/>
        <w:rPr>
          <w:lang w:val="en-US"/>
        </w:rPr>
      </w:pPr>
      <w:r w:rsidRPr="00B808A5">
        <w:rPr>
          <w:lang w:val="en-US"/>
        </w:rPr>
        <w:t>2 porty 1G/10G RJ45/SFP+ Combo</w:t>
      </w:r>
    </w:p>
    <w:p w14:paraId="0DF61C68" w14:textId="77777777" w:rsidR="00DF3DD7" w:rsidRDefault="00DF3DD7" w:rsidP="00DF3DD7">
      <w:pPr>
        <w:pStyle w:val="Tekst115"/>
      </w:pPr>
      <w:r>
        <w:t xml:space="preserve">2 porty 1G SFP </w:t>
      </w:r>
      <w:proofErr w:type="spellStart"/>
      <w:r>
        <w:t>uplink</w:t>
      </w:r>
      <w:proofErr w:type="spellEnd"/>
      <w:r>
        <w:t xml:space="preserve"> /10G SFP+ Auto VFL</w:t>
      </w:r>
    </w:p>
    <w:p w14:paraId="35AC6779" w14:textId="77777777" w:rsidR="00DF3DD7" w:rsidRDefault="00DF3DD7" w:rsidP="00DF3DD7">
      <w:pPr>
        <w:pStyle w:val="Tekst115"/>
      </w:pPr>
      <w:r>
        <w:t>USB port</w:t>
      </w:r>
    </w:p>
    <w:p w14:paraId="320A4E72" w14:textId="77777777" w:rsidR="00DF3DD7" w:rsidRDefault="00DF3DD7" w:rsidP="00DF3DD7">
      <w:pPr>
        <w:pStyle w:val="Tekst115"/>
      </w:pPr>
      <w:r>
        <w:t>Wbudowany zasilacz 550W</w:t>
      </w:r>
    </w:p>
    <w:p w14:paraId="50703BD0" w14:textId="77777777" w:rsidR="00DF3DD7" w:rsidRDefault="00DF3DD7" w:rsidP="00DF3DD7">
      <w:pPr>
        <w:pStyle w:val="Tekst115"/>
      </w:pPr>
      <w:r>
        <w:t>Specyfikacja przełącznika 48 portowego:</w:t>
      </w:r>
    </w:p>
    <w:p w14:paraId="7CB37094" w14:textId="77777777" w:rsidR="00DF3DD7" w:rsidRDefault="00DF3DD7" w:rsidP="00DF3DD7">
      <w:pPr>
        <w:pStyle w:val="Tekst115"/>
      </w:pPr>
      <w:r>
        <w:t xml:space="preserve">46 portów 1G RJ45 </w:t>
      </w:r>
      <w:proofErr w:type="spellStart"/>
      <w:r>
        <w:t>PoE</w:t>
      </w:r>
      <w:proofErr w:type="spellEnd"/>
      <w:r>
        <w:t>+</w:t>
      </w:r>
    </w:p>
    <w:p w14:paraId="0AF2CBB0" w14:textId="77777777" w:rsidR="00DF3DD7" w:rsidRDefault="00DF3DD7" w:rsidP="00DF3DD7">
      <w:pPr>
        <w:pStyle w:val="Tekst115"/>
      </w:pPr>
      <w:r>
        <w:t xml:space="preserve">2 porty RJ45 MGIG </w:t>
      </w:r>
      <w:proofErr w:type="spellStart"/>
      <w:r>
        <w:t>HPoE</w:t>
      </w:r>
      <w:proofErr w:type="spellEnd"/>
    </w:p>
    <w:p w14:paraId="1F7CE466" w14:textId="77777777" w:rsidR="00DF3DD7" w:rsidRPr="00DF3DD7" w:rsidRDefault="00DF3DD7" w:rsidP="00DF3DD7">
      <w:pPr>
        <w:pStyle w:val="Tekst115"/>
      </w:pPr>
      <w:r w:rsidRPr="00DF3DD7">
        <w:t>2 porty 1G/10G RJ45/SFP+ Combo</w:t>
      </w:r>
    </w:p>
    <w:p w14:paraId="1552DF25" w14:textId="77777777" w:rsidR="00DF3DD7" w:rsidRDefault="00DF3DD7" w:rsidP="00DF3DD7">
      <w:pPr>
        <w:pStyle w:val="Tekst115"/>
      </w:pPr>
      <w:r>
        <w:t xml:space="preserve">2 porty 1G SFP </w:t>
      </w:r>
      <w:proofErr w:type="spellStart"/>
      <w:r>
        <w:t>uplink</w:t>
      </w:r>
      <w:proofErr w:type="spellEnd"/>
      <w:r>
        <w:t xml:space="preserve"> /10G SFP+ Auto VFL</w:t>
      </w:r>
    </w:p>
    <w:p w14:paraId="274749DD" w14:textId="77777777" w:rsidR="00DF3DD7" w:rsidRDefault="00DF3DD7" w:rsidP="00DF3DD7">
      <w:pPr>
        <w:pStyle w:val="Tekst115"/>
      </w:pPr>
      <w:r>
        <w:t>USB port</w:t>
      </w:r>
    </w:p>
    <w:p w14:paraId="74E95855" w14:textId="77777777" w:rsidR="00DF3DD7" w:rsidRDefault="00DF3DD7" w:rsidP="00DF3DD7">
      <w:pPr>
        <w:pStyle w:val="Tekst115"/>
      </w:pPr>
      <w:r>
        <w:lastRenderedPageBreak/>
        <w:t>Wbudowany zasilacz 950W</w:t>
      </w:r>
    </w:p>
    <w:p w14:paraId="36EEA5CC" w14:textId="77777777" w:rsidR="00DF3DD7" w:rsidRDefault="00DF3DD7" w:rsidP="00DF3DD7">
      <w:pPr>
        <w:pStyle w:val="Tekst115"/>
      </w:pPr>
      <w:r>
        <w:t>Główne funkcję:</w:t>
      </w:r>
    </w:p>
    <w:p w14:paraId="7C5B52C1" w14:textId="77777777" w:rsidR="00DF3DD7" w:rsidRDefault="00DF3DD7" w:rsidP="00DF3DD7">
      <w:pPr>
        <w:pStyle w:val="Tekst115"/>
      </w:pPr>
      <w:r>
        <w:t xml:space="preserve">Wydajność przełączania: </w:t>
      </w:r>
    </w:p>
    <w:p w14:paraId="5682B989" w14:textId="77777777" w:rsidR="00DF3DD7" w:rsidRDefault="00DF3DD7" w:rsidP="00DF3DD7">
      <w:pPr>
        <w:pStyle w:val="Tekst115"/>
      </w:pPr>
      <w:r>
        <w:t xml:space="preserve">Dla przełącznika 24 portowego 128G/s </w:t>
      </w:r>
    </w:p>
    <w:p w14:paraId="7014ADAF" w14:textId="77777777" w:rsidR="00DF3DD7" w:rsidRDefault="00DF3DD7" w:rsidP="00DF3DD7">
      <w:pPr>
        <w:pStyle w:val="Tekst115"/>
      </w:pPr>
      <w:r>
        <w:t xml:space="preserve">Dla przełącznika 48 portowego 182 </w:t>
      </w:r>
      <w:proofErr w:type="spellStart"/>
      <w:r>
        <w:t>Gb</w:t>
      </w:r>
      <w:proofErr w:type="spellEnd"/>
      <w:r>
        <w:t>/s</w:t>
      </w:r>
    </w:p>
    <w:p w14:paraId="64580882" w14:textId="77777777" w:rsidR="00DF3DD7" w:rsidRDefault="00DF3DD7" w:rsidP="00DF3DD7">
      <w:pPr>
        <w:pStyle w:val="Tekst115"/>
      </w:pPr>
      <w:r>
        <w:t xml:space="preserve">L2+ </w:t>
      </w:r>
      <w:proofErr w:type="spellStart"/>
      <w:r>
        <w:t>static</w:t>
      </w:r>
      <w:proofErr w:type="spellEnd"/>
    </w:p>
    <w:p w14:paraId="204B5FD6" w14:textId="77777777" w:rsidR="00DF3DD7" w:rsidRDefault="00DF3DD7" w:rsidP="00DF3DD7">
      <w:pPr>
        <w:pStyle w:val="Tekst115"/>
      </w:pPr>
      <w:r>
        <w:t xml:space="preserve">Fast </w:t>
      </w:r>
      <w:proofErr w:type="spellStart"/>
      <w:r>
        <w:t>PoE</w:t>
      </w:r>
      <w:proofErr w:type="spellEnd"/>
    </w:p>
    <w:p w14:paraId="06A84AD8" w14:textId="77777777" w:rsidR="00DF3DD7" w:rsidRDefault="00DF3DD7" w:rsidP="00DF3DD7">
      <w:pPr>
        <w:pStyle w:val="Tekst115"/>
      </w:pPr>
      <w:proofErr w:type="spellStart"/>
      <w:r>
        <w:t>Perpetual</w:t>
      </w:r>
      <w:proofErr w:type="spellEnd"/>
      <w:r>
        <w:t xml:space="preserve"> </w:t>
      </w:r>
      <w:proofErr w:type="spellStart"/>
      <w:r>
        <w:t>PoE</w:t>
      </w:r>
      <w:proofErr w:type="spellEnd"/>
    </w:p>
    <w:p w14:paraId="014BF97E" w14:textId="77777777" w:rsidR="00DF3DD7" w:rsidRDefault="00DF3DD7" w:rsidP="00DF3DD7">
      <w:pPr>
        <w:pStyle w:val="Tekst115"/>
      </w:pPr>
      <w:r>
        <w:t>Zarządzanie CLI, interfejs graficzny</w:t>
      </w:r>
    </w:p>
    <w:p w14:paraId="5AAF1304" w14:textId="77777777" w:rsidR="00DF3DD7" w:rsidRDefault="00DF3DD7" w:rsidP="00DF3DD7">
      <w:pPr>
        <w:pStyle w:val="Tekst115"/>
      </w:pPr>
      <w:r>
        <w:t xml:space="preserve">Pamięć Flash: </w:t>
      </w:r>
      <w:r>
        <w:tab/>
        <w:t>1GB</w:t>
      </w:r>
    </w:p>
    <w:p w14:paraId="09795BCC" w14:textId="77777777" w:rsidR="00DF3DD7" w:rsidRDefault="00DF3DD7" w:rsidP="00DF3DD7">
      <w:pPr>
        <w:pStyle w:val="Tekst115"/>
      </w:pPr>
      <w:r>
        <w:t>Pamięć RAM:</w:t>
      </w:r>
      <w:r>
        <w:tab/>
        <w:t>1GB</w:t>
      </w:r>
    </w:p>
    <w:p w14:paraId="0FC349CC" w14:textId="77777777" w:rsidR="00DF3DD7" w:rsidRDefault="00DF3DD7" w:rsidP="00DF3DD7">
      <w:pPr>
        <w:pStyle w:val="Tekst115"/>
      </w:pPr>
      <w:r>
        <w:t xml:space="preserve">Jako punkty dostępowe WLAN zostały zaprojektowane urządzenia w umożliwiające automatyczne świadczenie usług sieciowych i automatyzowanie operacji sieciowych o znaczeniu krytycznym, jednocześnie zwiększając komfort uruchomienia, konfiguracji i zarzadzania siecią. Nowa generacja sieci bezprzewodowych z wbudowaną kontrolą WLAN w punktach dostępowych eliminuje potrzebę stosowania fizycznych, scentralizowanych kontrolerów. Ta architektura typu rozproszonego zapewnia najlepszą wydajność i skalowalność oraz wysoką dostępność, prostotę obsługi i niski całkowity koszt posiadania (TCO). Każdy z obszarów w zasięgu piętrowych punktów dystrybucyjnych, może zostać wyposażane w dowolną liczbę Access </w:t>
      </w:r>
      <w:proofErr w:type="spellStart"/>
      <w:r>
        <w:t>Pointów</w:t>
      </w:r>
      <w:proofErr w:type="spellEnd"/>
      <w:r>
        <w:t xml:space="preserve"> działających jako niezależne klastry.</w:t>
      </w:r>
    </w:p>
    <w:p w14:paraId="51F2E2C9" w14:textId="77777777" w:rsidR="00DF3DD7" w:rsidRDefault="00DF3DD7" w:rsidP="00DF3DD7">
      <w:pPr>
        <w:pStyle w:val="Tekst115"/>
      </w:pPr>
      <w:r>
        <w:t>Kontroler sieci bezprzewodowej (</w:t>
      </w:r>
      <w:proofErr w:type="spellStart"/>
      <w:r>
        <w:t>WiFi</w:t>
      </w:r>
      <w:proofErr w:type="spellEnd"/>
      <w:r>
        <w:t xml:space="preserve"> </w:t>
      </w:r>
      <w:proofErr w:type="spellStart"/>
      <w:r>
        <w:t>Controler</w:t>
      </w:r>
      <w:proofErr w:type="spellEnd"/>
      <w:r>
        <w:t xml:space="preserve">) wbudowany w każdy z uruchomionych Access </w:t>
      </w:r>
      <w:proofErr w:type="spellStart"/>
      <w:r>
        <w:t>Pointów</w:t>
      </w:r>
      <w:proofErr w:type="spellEnd"/>
      <w:r>
        <w:t xml:space="preserve"> – Express </w:t>
      </w:r>
      <w:proofErr w:type="spellStart"/>
      <w:r>
        <w:t>mode</w:t>
      </w:r>
      <w:proofErr w:type="spellEnd"/>
      <w:r>
        <w:t>, zapewniający pełną konfiguracje, zarzadzanie, monitorowanie rozproszonego środowiska sieci bezprzewodowych a także funkcje bezpieczeństwa w tym WIDS/WIPS (</w:t>
      </w:r>
      <w:proofErr w:type="spellStart"/>
      <w:r>
        <w:t>intrusion</w:t>
      </w:r>
      <w:proofErr w:type="spellEnd"/>
      <w:r>
        <w:t xml:space="preserve"> </w:t>
      </w:r>
      <w:proofErr w:type="spellStart"/>
      <w:r>
        <w:t>detection</w:t>
      </w:r>
      <w:proofErr w:type="spellEnd"/>
      <w:r>
        <w:t xml:space="preserve"> and </w:t>
      </w:r>
      <w:proofErr w:type="spellStart"/>
      <w:r>
        <w:t>prevention</w:t>
      </w:r>
      <w:proofErr w:type="spellEnd"/>
      <w:r>
        <w:t xml:space="preserve"> </w:t>
      </w:r>
      <w:proofErr w:type="spellStart"/>
      <w:r>
        <w:t>systems</w:t>
      </w:r>
      <w:proofErr w:type="spellEnd"/>
      <w:r>
        <w:t xml:space="preserve">) – brak dodatkowych licencji. Tryb Express </w:t>
      </w:r>
      <w:proofErr w:type="spellStart"/>
      <w:r>
        <w:t>Mode</w:t>
      </w:r>
      <w:proofErr w:type="spellEnd"/>
      <w:r>
        <w:t xml:space="preserve"> oferuje zaawansowane funkcjonaliści typowe dla zcentralizowanych kontrolerów sieci bezprzewodowej:</w:t>
      </w:r>
    </w:p>
    <w:p w14:paraId="6DF32464" w14:textId="77777777" w:rsidR="00DF3DD7" w:rsidRDefault="00DF3DD7" w:rsidP="00DF3DD7">
      <w:pPr>
        <w:pStyle w:val="Tekst115"/>
      </w:pPr>
      <w:r>
        <w:t>a.</w:t>
      </w:r>
      <w:r>
        <w:tab/>
        <w:t xml:space="preserve">Tworzenie, zarzadzanie, monitorowanie grup Access </w:t>
      </w:r>
      <w:proofErr w:type="spellStart"/>
      <w:r>
        <w:t>Pointow</w:t>
      </w:r>
      <w:proofErr w:type="spellEnd"/>
    </w:p>
    <w:p w14:paraId="23C7F555" w14:textId="77777777" w:rsidR="00DF3DD7" w:rsidRDefault="00DF3DD7" w:rsidP="00DF3DD7">
      <w:pPr>
        <w:pStyle w:val="Tekst115"/>
      </w:pPr>
      <w:r>
        <w:t>b.</w:t>
      </w:r>
      <w:r>
        <w:tab/>
        <w:t xml:space="preserve">Profilowanie Access </w:t>
      </w:r>
      <w:proofErr w:type="spellStart"/>
      <w:r>
        <w:t>Pointow</w:t>
      </w:r>
      <w:proofErr w:type="spellEnd"/>
      <w:r>
        <w:t xml:space="preserve"> w zależności od modelu</w:t>
      </w:r>
    </w:p>
    <w:p w14:paraId="491B9206" w14:textId="77777777" w:rsidR="00DF3DD7" w:rsidRDefault="00DF3DD7" w:rsidP="00DF3DD7">
      <w:pPr>
        <w:pStyle w:val="Tekst115"/>
      </w:pPr>
      <w:r>
        <w:t>c.</w:t>
      </w:r>
      <w:r>
        <w:tab/>
        <w:t xml:space="preserve">Pełne zarządzanie profilami radiowymi w tym </w:t>
      </w:r>
      <w:proofErr w:type="spellStart"/>
      <w:r>
        <w:t>roaming</w:t>
      </w:r>
      <w:proofErr w:type="spellEnd"/>
      <w:r>
        <w:t xml:space="preserve"> </w:t>
      </w:r>
      <w:proofErr w:type="spellStart"/>
      <w:r>
        <w:t>trashholdy</w:t>
      </w:r>
      <w:proofErr w:type="spellEnd"/>
    </w:p>
    <w:p w14:paraId="41BDC958" w14:textId="77777777" w:rsidR="00DF3DD7" w:rsidRDefault="00DF3DD7" w:rsidP="00DF3DD7">
      <w:pPr>
        <w:pStyle w:val="Tekst115"/>
      </w:pPr>
      <w:r>
        <w:t>d.</w:t>
      </w:r>
      <w:r>
        <w:tab/>
        <w:t xml:space="preserve">Pełna obsługa </w:t>
      </w:r>
      <w:proofErr w:type="spellStart"/>
      <w:r>
        <w:t>roamingu</w:t>
      </w:r>
      <w:proofErr w:type="spellEnd"/>
      <w:r>
        <w:t xml:space="preserve"> L2/L3 w tym prawidłowa obsługa standardów 802.11r/v/k w tym profile </w:t>
      </w:r>
      <w:proofErr w:type="spellStart"/>
      <w:r>
        <w:t>roamingowe</w:t>
      </w:r>
      <w:proofErr w:type="spellEnd"/>
      <w:r>
        <w:t xml:space="preserve"> oraz profile dołączania klientów, pozwalające na prawidłową obsługę klientów typu </w:t>
      </w:r>
      <w:proofErr w:type="spellStart"/>
      <w:r>
        <w:t>sticky</w:t>
      </w:r>
      <w:proofErr w:type="spellEnd"/>
      <w:r>
        <w:t xml:space="preserve"> </w:t>
      </w:r>
      <w:proofErr w:type="spellStart"/>
      <w:r>
        <w:t>clients</w:t>
      </w:r>
      <w:proofErr w:type="spellEnd"/>
      <w:r>
        <w:t xml:space="preserve"> </w:t>
      </w:r>
      <w:proofErr w:type="gramStart"/>
      <w:r>
        <w:t xml:space="preserve">oraz  </w:t>
      </w:r>
      <w:proofErr w:type="spellStart"/>
      <w:r>
        <w:t>load</w:t>
      </w:r>
      <w:proofErr w:type="spellEnd"/>
      <w:proofErr w:type="gramEnd"/>
      <w:r>
        <w:t xml:space="preserve"> </w:t>
      </w:r>
      <w:proofErr w:type="spellStart"/>
      <w:r>
        <w:t>balancing</w:t>
      </w:r>
      <w:proofErr w:type="spellEnd"/>
      <w:r>
        <w:t xml:space="preserve">. </w:t>
      </w:r>
    </w:p>
    <w:p w14:paraId="28E214A7" w14:textId="77777777" w:rsidR="00DF3DD7" w:rsidRDefault="00DF3DD7" w:rsidP="00DF3DD7">
      <w:pPr>
        <w:pStyle w:val="Tekst115"/>
      </w:pPr>
      <w:r>
        <w:t>e.</w:t>
      </w:r>
      <w:r>
        <w:tab/>
        <w:t>Pełne wsparcie dla standardu WPA3</w:t>
      </w:r>
    </w:p>
    <w:p w14:paraId="043F22CA" w14:textId="504A89FE" w:rsidR="00DF3DD7" w:rsidRDefault="00DF3DD7" w:rsidP="00DF3DD7">
      <w:pPr>
        <w:pStyle w:val="Tekst115"/>
      </w:pPr>
      <w:r>
        <w:t>f.</w:t>
      </w:r>
      <w:r>
        <w:tab/>
        <w:t xml:space="preserve">Wbudowane w cały system sieci bezprzewodowej polityki dostępu (firewall) działające </w:t>
      </w:r>
      <w:r>
        <w:br/>
        <w:t>w warstwie L2/L3/L4 oraz w warstwie aplikacyjnej L7.</w:t>
      </w:r>
    </w:p>
    <w:p w14:paraId="052643E0" w14:textId="77777777" w:rsidR="00DF3DD7" w:rsidRDefault="00DF3DD7" w:rsidP="00DF3DD7">
      <w:pPr>
        <w:pStyle w:val="Tekst115"/>
      </w:pPr>
      <w:r>
        <w:t>g.</w:t>
      </w:r>
      <w:r>
        <w:tab/>
        <w:t xml:space="preserve">Obsługa Remote Access Point – </w:t>
      </w:r>
      <w:proofErr w:type="spellStart"/>
      <w:r>
        <w:t>OmniVista</w:t>
      </w:r>
      <w:proofErr w:type="spellEnd"/>
      <w:r>
        <w:t xml:space="preserve"> VPN serwer działająca jako VPN Gateway dla Access </w:t>
      </w:r>
      <w:proofErr w:type="spellStart"/>
      <w:r>
        <w:t>Pointow</w:t>
      </w:r>
      <w:proofErr w:type="spellEnd"/>
      <w:r>
        <w:t xml:space="preserve"> uruchomionych poza siecią korporacyjną</w:t>
      </w:r>
    </w:p>
    <w:p w14:paraId="2806AD76" w14:textId="77777777" w:rsidR="00DF3DD7" w:rsidRDefault="00DF3DD7" w:rsidP="00DF3DD7">
      <w:pPr>
        <w:pStyle w:val="Tekst115"/>
      </w:pPr>
      <w:r>
        <w:t>h.</w:t>
      </w:r>
      <w:r>
        <w:tab/>
        <w:t xml:space="preserve">Obsługa tunelowania GRE </w:t>
      </w:r>
    </w:p>
    <w:p w14:paraId="23394D7A" w14:textId="77777777" w:rsidR="00DF3DD7" w:rsidRDefault="00DF3DD7" w:rsidP="00DF3DD7">
      <w:pPr>
        <w:pStyle w:val="Tekst115"/>
      </w:pPr>
      <w:r>
        <w:t>i.</w:t>
      </w:r>
      <w:r>
        <w:tab/>
        <w:t xml:space="preserve">Wizualizacja AP użytkowników oraz punktów dostępowych interferujących za pomocą tzw. </w:t>
      </w:r>
      <w:proofErr w:type="spellStart"/>
      <w:r>
        <w:t>Heatmap</w:t>
      </w:r>
      <w:proofErr w:type="spellEnd"/>
      <w:r>
        <w:t>.</w:t>
      </w:r>
    </w:p>
    <w:p w14:paraId="685E1157" w14:textId="77777777" w:rsidR="00DF3DD7" w:rsidRDefault="00DF3DD7" w:rsidP="00DF3DD7">
      <w:pPr>
        <w:pStyle w:val="Tekst115"/>
      </w:pPr>
    </w:p>
    <w:p w14:paraId="7BCC3681" w14:textId="77777777" w:rsidR="00DF3DD7" w:rsidRDefault="00DF3DD7" w:rsidP="00DF3DD7">
      <w:pPr>
        <w:pStyle w:val="Tekst115"/>
      </w:pPr>
      <w:r>
        <w:lastRenderedPageBreak/>
        <w:t xml:space="preserve">Projektowane punkty dostępowe WLAN zgodne ze standardem 802.11ax i posiadają dwa moduły radiowe: 5 GHz 802.11ax 4x4:4 </w:t>
      </w:r>
      <w:proofErr w:type="gramStart"/>
      <w:r>
        <w:t>oraz  2.4</w:t>
      </w:r>
      <w:proofErr w:type="gramEnd"/>
      <w:r>
        <w:t xml:space="preserve"> GHz 802.11ax 2x2:2 zapewniające teoretyczna przepustowość sieci bezprzewodowej 2.93 </w:t>
      </w:r>
      <w:proofErr w:type="spellStart"/>
      <w:r>
        <w:t>Gbps</w:t>
      </w:r>
      <w:proofErr w:type="spellEnd"/>
      <w:r>
        <w:t>:</w:t>
      </w:r>
    </w:p>
    <w:p w14:paraId="6453F563" w14:textId="77777777" w:rsidR="00DF3DD7" w:rsidRDefault="00DF3DD7" w:rsidP="00DF3DD7">
      <w:pPr>
        <w:pStyle w:val="Tekst115"/>
      </w:pPr>
    </w:p>
    <w:p w14:paraId="03F9C0FE" w14:textId="77777777" w:rsidR="00DF3DD7" w:rsidRDefault="00DF3DD7" w:rsidP="00DF3DD7">
      <w:pPr>
        <w:pStyle w:val="Tekst115"/>
      </w:pPr>
      <w:r>
        <w:t>•</w:t>
      </w:r>
      <w:r>
        <w:tab/>
        <w:t>5 GHz - 4x4:4 do 2.4Gbps teoretyczna przepustowość 4SS HE80 802.11ax</w:t>
      </w:r>
    </w:p>
    <w:p w14:paraId="1F6D8493" w14:textId="77777777" w:rsidR="00DF3DD7" w:rsidRDefault="00DF3DD7" w:rsidP="00DF3DD7">
      <w:pPr>
        <w:pStyle w:val="Tekst115"/>
      </w:pPr>
      <w:r>
        <w:t>•</w:t>
      </w:r>
      <w:r>
        <w:tab/>
        <w:t xml:space="preserve">2.4 GHz: 2x2:2 </w:t>
      </w:r>
      <w:proofErr w:type="gramStart"/>
      <w:r>
        <w:t>do  573</w:t>
      </w:r>
      <w:proofErr w:type="gramEnd"/>
      <w:r>
        <w:t>Mbps teoretyczna przepustowość 2SS HE40 802.11ax</w:t>
      </w:r>
    </w:p>
    <w:p w14:paraId="4783CD00" w14:textId="77777777" w:rsidR="00DF3DD7" w:rsidRDefault="00DF3DD7" w:rsidP="00DF3DD7">
      <w:pPr>
        <w:pStyle w:val="Tekst115"/>
      </w:pPr>
    </w:p>
    <w:p w14:paraId="265C4B6C" w14:textId="77777777" w:rsidR="00DF3DD7" w:rsidRDefault="00DF3DD7" w:rsidP="00DF3DD7">
      <w:pPr>
        <w:pStyle w:val="Tekst115"/>
      </w:pPr>
      <w:r>
        <w:t xml:space="preserve">Punkty dostępowe WLAN zapewniają oraz obsługę </w:t>
      </w:r>
      <w:proofErr w:type="spellStart"/>
      <w:r>
        <w:t>multi-user</w:t>
      </w:r>
      <w:proofErr w:type="spellEnd"/>
      <w:r>
        <w:t xml:space="preserve"> MIMO (MU-MIMO) down-link dla wszystkich urządzeń oraz down/</w:t>
      </w:r>
      <w:proofErr w:type="spellStart"/>
      <w:r>
        <w:t>up</w:t>
      </w:r>
      <w:proofErr w:type="spellEnd"/>
      <w:r>
        <w:t xml:space="preserve"> link dla urządzeń zgodnych ze standardem 802.11ax z 2 </w:t>
      </w:r>
      <w:proofErr w:type="spellStart"/>
      <w:r>
        <w:t>spatial</w:t>
      </w:r>
      <w:proofErr w:type="spellEnd"/>
      <w:r>
        <w:t xml:space="preserve"> </w:t>
      </w:r>
      <w:proofErr w:type="spellStart"/>
      <w:r>
        <w:t>streams</w:t>
      </w:r>
      <w:proofErr w:type="spellEnd"/>
      <w:r>
        <w:t xml:space="preserve"> (2SS) dla radio 2.4GHz oraz 4 </w:t>
      </w:r>
      <w:proofErr w:type="spellStart"/>
      <w:r>
        <w:t>spatial</w:t>
      </w:r>
      <w:proofErr w:type="spellEnd"/>
      <w:r>
        <w:t xml:space="preserve"> </w:t>
      </w:r>
      <w:proofErr w:type="spellStart"/>
      <w:r>
        <w:t>streams</w:t>
      </w:r>
      <w:proofErr w:type="spellEnd"/>
      <w:r>
        <w:t xml:space="preserve"> (4SS) </w:t>
      </w:r>
    </w:p>
    <w:p w14:paraId="3DC64095" w14:textId="77777777" w:rsidR="00DF3DD7" w:rsidRDefault="00DF3DD7" w:rsidP="00DF3DD7">
      <w:pPr>
        <w:pStyle w:val="Tekst115"/>
      </w:pPr>
      <w:r>
        <w:t>Punkty dostępowe WLAN objęte są Limited Hardware Warranty, oferującą wymianę uszkodzonego przełącznika przez Alcatel Lucent Enterprise, przez cały okres życia produktu (do czasu ogłoszenia End of Life) pomimo braku posiadania przez klienta wykupionego aktywnego wsparcia serwisowego.</w:t>
      </w:r>
    </w:p>
    <w:p w14:paraId="79A85F81" w14:textId="77777777" w:rsidR="00DF3DD7" w:rsidRDefault="00DF3DD7" w:rsidP="00DF3DD7">
      <w:pPr>
        <w:pStyle w:val="Tekst115"/>
      </w:pPr>
    </w:p>
    <w:p w14:paraId="4B64CDBA" w14:textId="77777777" w:rsidR="00DF3DD7" w:rsidRDefault="00DF3DD7" w:rsidP="00DF3DD7">
      <w:pPr>
        <w:pStyle w:val="Tekst115"/>
      </w:pPr>
      <w:r w:rsidRPr="00F044FC">
        <w:rPr>
          <w:noProof/>
        </w:rPr>
        <w:drawing>
          <wp:inline distT="0" distB="0" distL="0" distR="0" wp14:anchorId="35D8E70A" wp14:editId="5D2441C6">
            <wp:extent cx="3963080" cy="3898900"/>
            <wp:effectExtent l="0" t="0" r="0" b="6350"/>
            <wp:docPr id="4" name="Obraz 4" descr="Obraz zawierający tekst, sprzęt elektro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tekst, sprzęt elektroniczny&#10;&#10;Opis wygenerowany automatyczni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77229" cy="3912820"/>
                    </a:xfrm>
                    <a:prstGeom prst="rect">
                      <a:avLst/>
                    </a:prstGeom>
                    <a:noFill/>
                    <a:ln>
                      <a:noFill/>
                    </a:ln>
                  </pic:spPr>
                </pic:pic>
              </a:graphicData>
            </a:graphic>
          </wp:inline>
        </w:drawing>
      </w:r>
    </w:p>
    <w:p w14:paraId="753527C4" w14:textId="77777777" w:rsidR="00DF3DD7" w:rsidRDefault="00DF3DD7" w:rsidP="00DF3DD7">
      <w:pPr>
        <w:pStyle w:val="Tekst115"/>
      </w:pPr>
      <w:r>
        <w:t xml:space="preserve">Rysunek 1 Schemat działania trybu Express </w:t>
      </w:r>
      <w:proofErr w:type="spellStart"/>
      <w:r>
        <w:t>Mode</w:t>
      </w:r>
      <w:proofErr w:type="spellEnd"/>
      <w:r>
        <w:t xml:space="preserve"> w sieci bezprzewodowej oraz wizualizacja stanów poszczególnych sieci oraz punktów dostępowych</w:t>
      </w:r>
    </w:p>
    <w:p w14:paraId="13438A2F" w14:textId="77777777" w:rsidR="00DF3DD7" w:rsidRDefault="00DF3DD7" w:rsidP="00DF3DD7">
      <w:pPr>
        <w:pStyle w:val="Tekst115"/>
      </w:pPr>
    </w:p>
    <w:p w14:paraId="2118E9D8" w14:textId="77777777" w:rsidR="00DF3DD7" w:rsidRPr="00B808A5" w:rsidRDefault="00DF3DD7" w:rsidP="00DF3DD7">
      <w:pPr>
        <w:pStyle w:val="Tekst115"/>
        <w:rPr>
          <w:u w:val="single"/>
          <w:lang w:val="en-US"/>
        </w:rPr>
      </w:pPr>
      <w:proofErr w:type="spellStart"/>
      <w:r w:rsidRPr="00B808A5">
        <w:rPr>
          <w:u w:val="single"/>
          <w:lang w:val="en-US"/>
        </w:rPr>
        <w:t>Przełącznik</w:t>
      </w:r>
      <w:proofErr w:type="spellEnd"/>
      <w:r w:rsidRPr="00B808A5">
        <w:rPr>
          <w:u w:val="single"/>
          <w:lang w:val="en-US"/>
        </w:rPr>
        <w:t xml:space="preserve"> </w:t>
      </w:r>
      <w:proofErr w:type="spellStart"/>
      <w:r w:rsidRPr="00B808A5">
        <w:rPr>
          <w:u w:val="single"/>
          <w:lang w:val="en-US"/>
        </w:rPr>
        <w:t>rdzeniowy</w:t>
      </w:r>
      <w:proofErr w:type="spellEnd"/>
      <w:r w:rsidRPr="00B808A5">
        <w:rPr>
          <w:u w:val="single"/>
          <w:lang w:val="en-US"/>
        </w:rPr>
        <w:t>:</w:t>
      </w:r>
    </w:p>
    <w:p w14:paraId="53CFC2DB" w14:textId="77777777" w:rsidR="00DF3DD7" w:rsidRPr="00B808A5" w:rsidRDefault="00DF3DD7" w:rsidP="00DF3DD7">
      <w:pPr>
        <w:pStyle w:val="Tekst115"/>
        <w:rPr>
          <w:lang w:val="en-US"/>
        </w:rPr>
      </w:pPr>
      <w:r w:rsidRPr="00B808A5">
        <w:rPr>
          <w:lang w:val="en-US"/>
        </w:rPr>
        <w:t xml:space="preserve">6900-X48C6: 10Gigabit/100Gigabit Ethernet L3 fixed configuration chassis in a 1RU form factor with 48 1/10G SFP+ ports and 6 40/100G QSFP28 ports. All QSFP28 ports operate as single 40/100GE port and 2 ports support splitter mode to 4x10GE or 4x25GE. Console and Ethernet </w:t>
      </w:r>
      <w:r w:rsidRPr="00B808A5">
        <w:rPr>
          <w:lang w:val="en-US"/>
        </w:rPr>
        <w:lastRenderedPageBreak/>
        <w:t>management ports are RJ45. Front to Rear cooling. The chassis includes two 400W AC power supplies</w:t>
      </w:r>
    </w:p>
    <w:p w14:paraId="64733F05" w14:textId="77777777" w:rsidR="00DF3DD7" w:rsidRPr="00B808A5" w:rsidRDefault="00DF3DD7" w:rsidP="00DF3DD7">
      <w:pPr>
        <w:pStyle w:val="Tekst115"/>
        <w:rPr>
          <w:u w:val="single"/>
          <w:lang w:val="en-US"/>
        </w:rPr>
      </w:pPr>
      <w:proofErr w:type="spellStart"/>
      <w:r w:rsidRPr="00B808A5">
        <w:rPr>
          <w:u w:val="single"/>
          <w:lang w:val="en-US"/>
        </w:rPr>
        <w:t>Przełączniki</w:t>
      </w:r>
      <w:proofErr w:type="spellEnd"/>
      <w:r w:rsidRPr="00B808A5">
        <w:rPr>
          <w:u w:val="single"/>
          <w:lang w:val="en-US"/>
        </w:rPr>
        <w:t xml:space="preserve"> </w:t>
      </w:r>
      <w:proofErr w:type="spellStart"/>
      <w:r w:rsidRPr="00B808A5">
        <w:rPr>
          <w:u w:val="single"/>
          <w:lang w:val="en-US"/>
        </w:rPr>
        <w:t>dostępowe</w:t>
      </w:r>
      <w:proofErr w:type="spellEnd"/>
      <w:r w:rsidRPr="00B808A5">
        <w:rPr>
          <w:u w:val="single"/>
          <w:lang w:val="en-US"/>
        </w:rPr>
        <w:t>:</w:t>
      </w:r>
    </w:p>
    <w:p w14:paraId="34459F80" w14:textId="77777777" w:rsidR="00DF3DD7" w:rsidRPr="00B808A5" w:rsidRDefault="00DF3DD7" w:rsidP="00DF3DD7">
      <w:pPr>
        <w:pStyle w:val="Tekst115"/>
        <w:rPr>
          <w:lang w:val="en-US"/>
        </w:rPr>
      </w:pPr>
      <w:r w:rsidRPr="00B808A5">
        <w:rPr>
          <w:lang w:val="en-US"/>
        </w:rPr>
        <w:t xml:space="preserve">OS6360-P24X-EU: OS6360-P24X fixed 1RU chassis 24 PoE 1G </w:t>
      </w:r>
      <w:proofErr w:type="spellStart"/>
      <w:r w:rsidRPr="00B808A5">
        <w:rPr>
          <w:lang w:val="en-US"/>
        </w:rPr>
        <w:t>BaseT</w:t>
      </w:r>
      <w:proofErr w:type="spellEnd"/>
      <w:r w:rsidRPr="00B808A5">
        <w:rPr>
          <w:lang w:val="en-US"/>
        </w:rPr>
        <w:t xml:space="preserve">, 2 fixed RJ45/SFP+ combo (1G/10G), 2 fixed 1G/10G SFP+ uplink/VFL ports. </w:t>
      </w:r>
      <w:proofErr w:type="gramStart"/>
      <w:r w:rsidRPr="00B808A5">
        <w:rPr>
          <w:lang w:val="en-US"/>
        </w:rPr>
        <w:t>Internal AC PSU (380 budget),</w:t>
      </w:r>
      <w:proofErr w:type="gramEnd"/>
      <w:r w:rsidRPr="00B808A5">
        <w:rPr>
          <w:lang w:val="en-US"/>
        </w:rPr>
        <w:t xml:space="preserve"> includes country specific power cord, guides and 19" rack mount kit.</w:t>
      </w:r>
    </w:p>
    <w:p w14:paraId="6E04AE90" w14:textId="77777777" w:rsidR="00DF3DD7" w:rsidRPr="00B808A5" w:rsidRDefault="00DF3DD7" w:rsidP="00DF3DD7">
      <w:pPr>
        <w:pStyle w:val="Tekst115"/>
        <w:rPr>
          <w:lang w:val="en-US"/>
        </w:rPr>
      </w:pPr>
    </w:p>
    <w:p w14:paraId="44A9CBF0" w14:textId="77777777" w:rsidR="00DF3DD7" w:rsidRPr="00B808A5" w:rsidRDefault="00DF3DD7" w:rsidP="00DF3DD7">
      <w:pPr>
        <w:pStyle w:val="Tekst115"/>
        <w:rPr>
          <w:lang w:val="en-US"/>
        </w:rPr>
      </w:pPr>
      <w:r w:rsidRPr="00B808A5">
        <w:rPr>
          <w:lang w:val="en-US"/>
        </w:rPr>
        <w:t xml:space="preserve">OS6360-P48X-EU: fixed 1RU chassis 48 PoE 1G </w:t>
      </w:r>
      <w:proofErr w:type="spellStart"/>
      <w:r w:rsidRPr="00B808A5">
        <w:rPr>
          <w:lang w:val="en-US"/>
        </w:rPr>
        <w:t>BaseT</w:t>
      </w:r>
      <w:proofErr w:type="spellEnd"/>
      <w:r w:rsidRPr="00B808A5">
        <w:rPr>
          <w:lang w:val="en-US"/>
        </w:rPr>
        <w:t xml:space="preserve">, 2 fixed RJ45/SFP+ combo (1G/10G), 2 fixed 1G/10G SFP+ uplink/VFL ports. </w:t>
      </w:r>
      <w:proofErr w:type="gramStart"/>
      <w:r w:rsidRPr="00B808A5">
        <w:rPr>
          <w:lang w:val="en-US"/>
        </w:rPr>
        <w:t>Internal AC PSU (760W budget),</w:t>
      </w:r>
      <w:proofErr w:type="gramEnd"/>
      <w:r w:rsidRPr="00B808A5">
        <w:rPr>
          <w:lang w:val="en-US"/>
        </w:rPr>
        <w:t xml:space="preserve"> includes country specific power cord, guides and 19" rack mount kit.</w:t>
      </w:r>
    </w:p>
    <w:p w14:paraId="41019951" w14:textId="77777777" w:rsidR="00DF3DD7" w:rsidRPr="00B808A5" w:rsidRDefault="00DF3DD7" w:rsidP="00DF3DD7">
      <w:pPr>
        <w:pStyle w:val="Tekst115"/>
        <w:rPr>
          <w:lang w:val="en-US"/>
        </w:rPr>
      </w:pPr>
    </w:p>
    <w:p w14:paraId="75639E2D" w14:textId="77777777" w:rsidR="00DF3DD7" w:rsidRPr="00DF3DD7" w:rsidRDefault="00DF3DD7" w:rsidP="00DF3DD7">
      <w:pPr>
        <w:pStyle w:val="Tekst115"/>
        <w:rPr>
          <w:u w:val="single"/>
          <w:lang w:val="en-US"/>
        </w:rPr>
      </w:pPr>
      <w:proofErr w:type="spellStart"/>
      <w:r w:rsidRPr="00DF3DD7">
        <w:rPr>
          <w:u w:val="single"/>
          <w:lang w:val="en-US"/>
        </w:rPr>
        <w:t>Punkty</w:t>
      </w:r>
      <w:proofErr w:type="spellEnd"/>
      <w:r w:rsidRPr="00DF3DD7">
        <w:rPr>
          <w:u w:val="single"/>
          <w:lang w:val="en-US"/>
        </w:rPr>
        <w:t xml:space="preserve"> </w:t>
      </w:r>
      <w:proofErr w:type="spellStart"/>
      <w:r w:rsidRPr="00DF3DD7">
        <w:rPr>
          <w:u w:val="single"/>
          <w:lang w:val="en-US"/>
        </w:rPr>
        <w:t>dostępowe</w:t>
      </w:r>
      <w:proofErr w:type="spellEnd"/>
      <w:r w:rsidRPr="00DF3DD7">
        <w:rPr>
          <w:u w:val="single"/>
          <w:lang w:val="en-US"/>
        </w:rPr>
        <w:t xml:space="preserve"> WLAN: </w:t>
      </w:r>
    </w:p>
    <w:p w14:paraId="76765CF4" w14:textId="77777777" w:rsidR="00DF3DD7" w:rsidRPr="00B808A5" w:rsidRDefault="00DF3DD7" w:rsidP="00DF3DD7">
      <w:pPr>
        <w:pStyle w:val="Tekst115"/>
        <w:rPr>
          <w:lang w:val="en-US"/>
        </w:rPr>
      </w:pPr>
      <w:proofErr w:type="spellStart"/>
      <w:r w:rsidRPr="00DF3DD7">
        <w:rPr>
          <w:lang w:val="en-US"/>
        </w:rPr>
        <w:t>OmniAccess</w:t>
      </w:r>
      <w:proofErr w:type="spellEnd"/>
      <w:r w:rsidRPr="00DF3DD7">
        <w:rPr>
          <w:lang w:val="en-US"/>
        </w:rPr>
        <w:t xml:space="preserve"> Stellar Indoor AP1321: Dual radio 5GHz 4x4:4 / 2.4GHz 2x2:2 802.11ax, integrated omni antenna. </w:t>
      </w:r>
      <w:r w:rsidRPr="00B808A5">
        <w:rPr>
          <w:lang w:val="en-US"/>
        </w:rPr>
        <w:t xml:space="preserve">1x1 scanning radio and BLE radio. 1x 2.5GbE, 1x 1GbE, USB, 48V DC. AP mount order </w:t>
      </w:r>
      <w:proofErr w:type="spellStart"/>
      <w:r w:rsidRPr="00B808A5">
        <w:rPr>
          <w:lang w:val="en-US"/>
        </w:rPr>
        <w:t>seperately</w:t>
      </w:r>
      <w:proofErr w:type="spellEnd"/>
      <w:r w:rsidRPr="00B808A5">
        <w:rPr>
          <w:lang w:val="en-US"/>
        </w:rPr>
        <w:t xml:space="preserve">. Not for use in US, Egypt, Israel, Japan </w:t>
      </w:r>
    </w:p>
    <w:p w14:paraId="38966756" w14:textId="77777777" w:rsidR="00DF3DD7" w:rsidRPr="00DF3DD7" w:rsidRDefault="00DF3DD7" w:rsidP="00DF3DD7">
      <w:pPr>
        <w:pStyle w:val="Tekst115"/>
        <w:rPr>
          <w:lang w:val="en-US"/>
        </w:rPr>
      </w:pPr>
    </w:p>
    <w:p w14:paraId="78B5B748" w14:textId="77777777" w:rsidR="0081104E" w:rsidRPr="00C515DD" w:rsidRDefault="0081104E" w:rsidP="0081104E">
      <w:pPr>
        <w:pStyle w:val="0Nag2"/>
      </w:pPr>
      <w:bookmarkStart w:id="135" w:name="_Toc87861643"/>
      <w:bookmarkStart w:id="136" w:name="_Toc105407741"/>
      <w:r w:rsidRPr="00C515DD">
        <w:t>Punkty dystrybucji okablowania strukturalnego</w:t>
      </w:r>
      <w:bookmarkEnd w:id="135"/>
      <w:bookmarkEnd w:id="136"/>
    </w:p>
    <w:p w14:paraId="7292B859" w14:textId="77777777" w:rsidR="00D6111C" w:rsidRPr="00C515DD" w:rsidRDefault="00D6111C" w:rsidP="00D6111C">
      <w:pPr>
        <w:pStyle w:val="Tekst115"/>
      </w:pPr>
      <w:r w:rsidRPr="00C515DD">
        <w:t>W punktach dystrybucyjnych będzie instalowana infrastruktura kablowa oraz aktywne urządzenia sieciowe w różnych konfiguracjach.</w:t>
      </w:r>
    </w:p>
    <w:p w14:paraId="01B720E7" w14:textId="77777777" w:rsidR="00D6111C" w:rsidRPr="00C515DD" w:rsidRDefault="00D6111C" w:rsidP="00D6111C">
      <w:pPr>
        <w:pStyle w:val="Tekst115"/>
      </w:pPr>
      <w:r w:rsidRPr="00C515DD">
        <w:t xml:space="preserve">Każde piętro składa się z dwóch skrzydeł (lewe, prawe), które mają być obsługiwane przez przypisane do nich lokalne punkty dystrybucyjne. </w:t>
      </w:r>
    </w:p>
    <w:p w14:paraId="77352377" w14:textId="77777777" w:rsidR="00D6111C" w:rsidRPr="00C515DD" w:rsidRDefault="00D6111C" w:rsidP="00D6111C">
      <w:pPr>
        <w:pStyle w:val="0Nag3"/>
      </w:pPr>
      <w:bookmarkStart w:id="137" w:name="_Toc87861644"/>
      <w:bookmarkStart w:id="138" w:name="_Toc105407742"/>
      <w:r w:rsidRPr="00C515DD">
        <w:t>Wymagania dla szaf wiszących o konstrukcji uniwersalnej</w:t>
      </w:r>
      <w:bookmarkEnd w:id="137"/>
      <w:bookmarkEnd w:id="138"/>
      <w:r w:rsidRPr="00C515DD">
        <w:t xml:space="preserve"> </w:t>
      </w:r>
    </w:p>
    <w:p w14:paraId="6B248851"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Zgodność ze standardem: EIA-310-E / TIA/EIA-942</w:t>
      </w:r>
    </w:p>
    <w:p w14:paraId="738E7CF0"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Konstrukcja dwudzielna – umożliwiająca otwarcie szafy i dostęp do urządzeń i kabli od tyłu;</w:t>
      </w:r>
    </w:p>
    <w:p w14:paraId="3C5C0A95"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Możliwość szybkiego otwarcia tylnej części szafy za pomocą klamr;</w:t>
      </w:r>
    </w:p>
    <w:p w14:paraId="320ED8A9"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Tylna ściana szafy musi posiadać uchwyty dla opasek kablowych umożliwiające przymocowanie organizowanych wiązek kablowych;</w:t>
      </w:r>
    </w:p>
    <w:p w14:paraId="7E9A9FC3"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Wejście kabli do szafy od góry i od dołu szafy przy pomocy dedykowanych portów – min po 4 porty z każdej strony;</w:t>
      </w:r>
    </w:p>
    <w:p w14:paraId="0CEFE9EA"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Identyfikacja wysokości U;</w:t>
      </w:r>
    </w:p>
    <w:p w14:paraId="6AED630A"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Zdejmowane panele boczne z częściowa perforacją ułatwiającą wymianę powietrza;</w:t>
      </w:r>
    </w:p>
    <w:p w14:paraId="2FFD56D8"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Częściowa perforacja w dachu szafy;</w:t>
      </w:r>
    </w:p>
    <w:p w14:paraId="24F958A3"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Regulowane szyny montażowe przednie;</w:t>
      </w:r>
    </w:p>
    <w:p w14:paraId="0CCA3996"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Możliwość doposażenia szafy w tylne szyny montażowe;</w:t>
      </w:r>
    </w:p>
    <w:p w14:paraId="450FF733"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Możliwość montażu zamka szyfrowego;</w:t>
      </w:r>
    </w:p>
    <w:p w14:paraId="108B32DA"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Szafa z drzwiami przednimi z perforacją</w:t>
      </w:r>
    </w:p>
    <w:p w14:paraId="472A8812"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Wymiary maksymalne:</w:t>
      </w:r>
    </w:p>
    <w:p w14:paraId="45B30131" w14:textId="77777777" w:rsidR="00D6111C" w:rsidRPr="00D6111C" w:rsidRDefault="00D6111C" w:rsidP="004170FB">
      <w:pPr>
        <w:pStyle w:val="Akapitzlist"/>
        <w:numPr>
          <w:ilvl w:val="1"/>
          <w:numId w:val="45"/>
        </w:numPr>
        <w:spacing w:line="260" w:lineRule="atLeast"/>
        <w:contextualSpacing/>
        <w:jc w:val="both"/>
        <w:rPr>
          <w:rFonts w:cs="Arial"/>
        </w:rPr>
      </w:pPr>
      <w:r w:rsidRPr="00D6111C">
        <w:rPr>
          <w:rFonts w:cs="Arial"/>
        </w:rPr>
        <w:t>12U – 605x635x762 (</w:t>
      </w:r>
      <w:proofErr w:type="spellStart"/>
      <w:r w:rsidRPr="00D6111C">
        <w:rPr>
          <w:rFonts w:cs="Arial"/>
        </w:rPr>
        <w:t>WxSxG</w:t>
      </w:r>
      <w:proofErr w:type="spellEnd"/>
      <w:r w:rsidRPr="00D6111C">
        <w:rPr>
          <w:rFonts w:cs="Arial"/>
        </w:rPr>
        <w:t>)</w:t>
      </w:r>
    </w:p>
    <w:p w14:paraId="7F4188CB" w14:textId="77777777" w:rsidR="00D6111C" w:rsidRPr="00D6111C" w:rsidRDefault="00D6111C" w:rsidP="004170FB">
      <w:pPr>
        <w:pStyle w:val="Akapitzlist"/>
        <w:numPr>
          <w:ilvl w:val="1"/>
          <w:numId w:val="45"/>
        </w:numPr>
        <w:spacing w:line="260" w:lineRule="atLeast"/>
        <w:contextualSpacing/>
        <w:jc w:val="both"/>
        <w:rPr>
          <w:rFonts w:cs="Arial"/>
        </w:rPr>
      </w:pPr>
      <w:r w:rsidRPr="00D6111C">
        <w:rPr>
          <w:rFonts w:cs="Arial"/>
        </w:rPr>
        <w:t>18U – 864x635x762 (</w:t>
      </w:r>
      <w:proofErr w:type="spellStart"/>
      <w:r w:rsidRPr="00D6111C">
        <w:rPr>
          <w:rFonts w:cs="Arial"/>
        </w:rPr>
        <w:t>WxSxG</w:t>
      </w:r>
      <w:proofErr w:type="spellEnd"/>
      <w:r w:rsidRPr="00D6111C">
        <w:rPr>
          <w:rFonts w:cs="Arial"/>
        </w:rPr>
        <w:t>)</w:t>
      </w:r>
    </w:p>
    <w:p w14:paraId="1029C557" w14:textId="77777777" w:rsidR="00D6111C" w:rsidRP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t>Obciążenie robocze:</w:t>
      </w:r>
    </w:p>
    <w:p w14:paraId="2D845C2B" w14:textId="77777777" w:rsidR="00D6111C" w:rsidRPr="00D6111C" w:rsidRDefault="00D6111C" w:rsidP="004170FB">
      <w:pPr>
        <w:pStyle w:val="Akapitzlist"/>
        <w:numPr>
          <w:ilvl w:val="1"/>
          <w:numId w:val="45"/>
        </w:numPr>
        <w:spacing w:line="260" w:lineRule="atLeast"/>
        <w:contextualSpacing/>
        <w:jc w:val="both"/>
        <w:rPr>
          <w:rFonts w:cs="Arial"/>
        </w:rPr>
      </w:pPr>
      <w:r w:rsidRPr="00D6111C">
        <w:rPr>
          <w:rFonts w:cs="Arial"/>
        </w:rPr>
        <w:t>12U – 113kg</w:t>
      </w:r>
    </w:p>
    <w:p w14:paraId="49D0B4FD" w14:textId="77777777" w:rsidR="00D6111C" w:rsidRPr="00D6111C" w:rsidRDefault="00D6111C" w:rsidP="004170FB">
      <w:pPr>
        <w:pStyle w:val="Akapitzlist"/>
        <w:numPr>
          <w:ilvl w:val="1"/>
          <w:numId w:val="45"/>
        </w:numPr>
        <w:spacing w:line="260" w:lineRule="atLeast"/>
        <w:contextualSpacing/>
        <w:jc w:val="both"/>
        <w:rPr>
          <w:rFonts w:cs="Arial"/>
        </w:rPr>
      </w:pPr>
      <w:r w:rsidRPr="00D6111C">
        <w:rPr>
          <w:rFonts w:cs="Arial"/>
        </w:rPr>
        <w:t>18U – 136kg</w:t>
      </w:r>
    </w:p>
    <w:p w14:paraId="66BC1FCE" w14:textId="5AB60663" w:rsidR="00D6111C" w:rsidRDefault="00D6111C" w:rsidP="004170FB">
      <w:pPr>
        <w:pStyle w:val="Akapitzlist"/>
        <w:numPr>
          <w:ilvl w:val="0"/>
          <w:numId w:val="46"/>
        </w:numPr>
        <w:spacing w:line="240" w:lineRule="auto"/>
        <w:contextualSpacing/>
        <w:jc w:val="both"/>
        <w:rPr>
          <w:rFonts w:cs="Arial"/>
          <w:lang w:eastAsia="pl-PL"/>
        </w:rPr>
      </w:pPr>
      <w:r w:rsidRPr="00D6111C">
        <w:rPr>
          <w:rFonts w:cs="Arial"/>
          <w:lang w:eastAsia="pl-PL"/>
        </w:rPr>
        <w:lastRenderedPageBreak/>
        <w:t>Szafa ma być dostępna w kolorze czarnym oraz białym</w:t>
      </w:r>
      <w:r w:rsidR="000D464B">
        <w:rPr>
          <w:rFonts w:cs="Arial"/>
          <w:lang w:eastAsia="pl-PL"/>
        </w:rPr>
        <w:t>.</w:t>
      </w:r>
    </w:p>
    <w:p w14:paraId="141FFC4D" w14:textId="77777777" w:rsidR="000D464B" w:rsidRPr="00D6111C" w:rsidRDefault="000D464B" w:rsidP="000D464B">
      <w:pPr>
        <w:pStyle w:val="Akapitzlist"/>
        <w:spacing w:line="240" w:lineRule="auto"/>
        <w:contextualSpacing/>
        <w:jc w:val="both"/>
        <w:rPr>
          <w:rFonts w:cs="Arial"/>
          <w:lang w:eastAsia="pl-PL"/>
        </w:rPr>
      </w:pPr>
    </w:p>
    <w:p w14:paraId="028B4DAC" w14:textId="512F933D" w:rsidR="00B67EE4" w:rsidRPr="001E5AB1" w:rsidRDefault="00B67EE4" w:rsidP="000D464B">
      <w:pPr>
        <w:pStyle w:val="0Nag3"/>
      </w:pPr>
      <w:bookmarkStart w:id="139" w:name="_Toc105407743"/>
      <w:r>
        <w:t>Organizacja kabli w szafie</w:t>
      </w:r>
      <w:bookmarkEnd w:id="139"/>
    </w:p>
    <w:p w14:paraId="4388012D" w14:textId="750B1A62" w:rsidR="00B67EE4" w:rsidRPr="00E85142" w:rsidRDefault="00B67EE4" w:rsidP="00B67EE4">
      <w:pPr>
        <w:pStyle w:val="Tekst115"/>
      </w:pPr>
      <w:r w:rsidRPr="00E85142">
        <w:t xml:space="preserve">W celu ograniczenia zajmowanej przestrzeni wewnątrz szaf wiszących, mają zostać zastosowane krótkie połączenia kablowe między przełącznikami i panelami krosowymi. Zostaną </w:t>
      </w:r>
      <w:r w:rsidR="00531D85">
        <w:br/>
      </w:r>
      <w:r w:rsidRPr="00E85142">
        <w:t xml:space="preserve">do tego wykorzystane specjalne kable krosowe 0,2-0,5m o zmniejszonym przekroju 28AWG. Dodatkowo po obu stronach paneli oraz przełączników, mają znajdować się boczne wieszaki kablowe jeszcze bardziej poprawiające organizację wewnątrz szaf. </w:t>
      </w:r>
    </w:p>
    <w:p w14:paraId="0DF8E878" w14:textId="2104D0DD" w:rsidR="000D464B" w:rsidRDefault="000D464B" w:rsidP="000D464B">
      <w:pPr>
        <w:pStyle w:val="0Nag3"/>
      </w:pPr>
      <w:bookmarkStart w:id="140" w:name="_Toc105407744"/>
      <w:r>
        <w:t>Zestawienie wyposażenia szaf RACK</w:t>
      </w:r>
      <w:bookmarkEnd w:id="140"/>
    </w:p>
    <w:p w14:paraId="1D25CBB3" w14:textId="77777777" w:rsidR="00D540D5" w:rsidRDefault="00D540D5"/>
    <w:p w14:paraId="593F37C3" w14:textId="76B87322" w:rsidR="000D464B" w:rsidRDefault="000D464B">
      <w:r w:rsidRPr="000D464B">
        <w:rPr>
          <w:noProof/>
        </w:rPr>
        <w:drawing>
          <wp:inline distT="0" distB="0" distL="0" distR="0" wp14:anchorId="179AF1E7" wp14:editId="1B29789D">
            <wp:extent cx="4748400" cy="3999600"/>
            <wp:effectExtent l="0" t="0" r="0" b="127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8400" cy="3999600"/>
                    </a:xfrm>
                    <a:prstGeom prst="rect">
                      <a:avLst/>
                    </a:prstGeom>
                    <a:noFill/>
                    <a:ln>
                      <a:noFill/>
                    </a:ln>
                  </pic:spPr>
                </pic:pic>
              </a:graphicData>
            </a:graphic>
          </wp:inline>
        </w:drawing>
      </w:r>
    </w:p>
    <w:p w14:paraId="691DFC95" w14:textId="77777777" w:rsidR="000D464B" w:rsidRDefault="000D464B"/>
    <w:p w14:paraId="25A81B5A" w14:textId="77777777" w:rsidR="000D464B" w:rsidRDefault="000D464B">
      <w:r w:rsidRPr="000D464B">
        <w:rPr>
          <w:noProof/>
        </w:rPr>
        <w:lastRenderedPageBreak/>
        <w:drawing>
          <wp:inline distT="0" distB="0" distL="0" distR="0" wp14:anchorId="6C31CC18" wp14:editId="2DD9E4C1">
            <wp:extent cx="4770000" cy="4017600"/>
            <wp:effectExtent l="0" t="0" r="0" b="254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123B8153" w14:textId="106EE15F" w:rsidR="000D464B" w:rsidRDefault="000D464B">
      <w:r w:rsidRPr="000D464B">
        <w:rPr>
          <w:noProof/>
        </w:rPr>
        <w:drawing>
          <wp:inline distT="0" distB="0" distL="0" distR="0" wp14:anchorId="6538AE2C" wp14:editId="4F453A49">
            <wp:extent cx="4770000" cy="4017600"/>
            <wp:effectExtent l="0" t="0" r="0" b="254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08C8BBE7" w14:textId="77777777" w:rsidR="000D464B" w:rsidRDefault="000D464B"/>
    <w:p w14:paraId="056568DC" w14:textId="77777777" w:rsidR="000D464B" w:rsidRDefault="000D464B"/>
    <w:p w14:paraId="5A5E46B1" w14:textId="77777777" w:rsidR="000D464B" w:rsidRDefault="000D464B">
      <w:r w:rsidRPr="000D464B">
        <w:rPr>
          <w:noProof/>
        </w:rPr>
        <w:lastRenderedPageBreak/>
        <w:drawing>
          <wp:inline distT="0" distB="0" distL="0" distR="0" wp14:anchorId="59E703E5" wp14:editId="7449D38A">
            <wp:extent cx="4719600" cy="3996000"/>
            <wp:effectExtent l="0" t="0" r="5080" b="508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9600" cy="3996000"/>
                    </a:xfrm>
                    <a:prstGeom prst="rect">
                      <a:avLst/>
                    </a:prstGeom>
                    <a:noFill/>
                    <a:ln>
                      <a:noFill/>
                    </a:ln>
                  </pic:spPr>
                </pic:pic>
              </a:graphicData>
            </a:graphic>
          </wp:inline>
        </w:drawing>
      </w:r>
    </w:p>
    <w:p w14:paraId="1B21AC6C" w14:textId="77777777" w:rsidR="000D464B" w:rsidRDefault="000D464B"/>
    <w:p w14:paraId="0D8B12A6" w14:textId="44724D3A" w:rsidR="000D464B" w:rsidRDefault="000D464B">
      <w:r w:rsidRPr="000D464B">
        <w:rPr>
          <w:noProof/>
        </w:rPr>
        <w:drawing>
          <wp:inline distT="0" distB="0" distL="0" distR="0" wp14:anchorId="706EE086" wp14:editId="11CE056F">
            <wp:extent cx="4770000" cy="4017600"/>
            <wp:effectExtent l="0" t="0" r="0" b="254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70097BF7" w14:textId="77777777" w:rsidR="00827EB3" w:rsidRDefault="00827EB3"/>
    <w:p w14:paraId="464F8826" w14:textId="77777777" w:rsidR="000D464B" w:rsidRDefault="000D464B"/>
    <w:p w14:paraId="7ECF823A" w14:textId="77777777" w:rsidR="000D464B" w:rsidRDefault="000D464B">
      <w:r w:rsidRPr="000D464B">
        <w:rPr>
          <w:noProof/>
        </w:rPr>
        <w:drawing>
          <wp:inline distT="0" distB="0" distL="0" distR="0" wp14:anchorId="192FAEB2" wp14:editId="27B323A8">
            <wp:extent cx="4770000" cy="4017600"/>
            <wp:effectExtent l="0" t="0" r="0" b="254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69656DEF" w14:textId="77777777" w:rsidR="000D464B" w:rsidRDefault="000D464B"/>
    <w:p w14:paraId="676048AE" w14:textId="3CDCA1A8" w:rsidR="000D464B" w:rsidRDefault="000D464B">
      <w:r w:rsidRPr="000D464B">
        <w:rPr>
          <w:noProof/>
        </w:rPr>
        <w:drawing>
          <wp:inline distT="0" distB="0" distL="0" distR="0" wp14:anchorId="70D03351" wp14:editId="7A891392">
            <wp:extent cx="4770000" cy="4017600"/>
            <wp:effectExtent l="0" t="0" r="0" b="254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773291CE" w14:textId="6A107BA0" w:rsidR="00827EB3" w:rsidRDefault="00827EB3"/>
    <w:p w14:paraId="375802F0" w14:textId="77777777" w:rsidR="000D464B" w:rsidRDefault="000D464B"/>
    <w:p w14:paraId="73899892" w14:textId="77777777" w:rsidR="000D464B" w:rsidRDefault="000D464B">
      <w:r w:rsidRPr="000D464B">
        <w:rPr>
          <w:noProof/>
        </w:rPr>
        <w:drawing>
          <wp:inline distT="0" distB="0" distL="0" distR="0" wp14:anchorId="61B76C30" wp14:editId="77C0BEF2">
            <wp:extent cx="4770000" cy="4017600"/>
            <wp:effectExtent l="0" t="0" r="0" b="254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0000" cy="4017600"/>
                    </a:xfrm>
                    <a:prstGeom prst="rect">
                      <a:avLst/>
                    </a:prstGeom>
                    <a:noFill/>
                    <a:ln>
                      <a:noFill/>
                    </a:ln>
                  </pic:spPr>
                </pic:pic>
              </a:graphicData>
            </a:graphic>
          </wp:inline>
        </w:drawing>
      </w:r>
    </w:p>
    <w:p w14:paraId="5748BE34" w14:textId="77777777" w:rsidR="000D464B" w:rsidRDefault="000D464B"/>
    <w:p w14:paraId="1E0BF794" w14:textId="2AD66B0E" w:rsidR="000D464B" w:rsidRDefault="000D464B">
      <w:r w:rsidRPr="000D464B">
        <w:rPr>
          <w:noProof/>
        </w:rPr>
        <w:lastRenderedPageBreak/>
        <w:drawing>
          <wp:inline distT="0" distB="0" distL="0" distR="0" wp14:anchorId="767FDAD1" wp14:editId="386A544F">
            <wp:extent cx="4773600" cy="4017600"/>
            <wp:effectExtent l="0" t="0" r="8255" b="254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3600" cy="4017600"/>
                    </a:xfrm>
                    <a:prstGeom prst="rect">
                      <a:avLst/>
                    </a:prstGeom>
                    <a:noFill/>
                    <a:ln>
                      <a:noFill/>
                    </a:ln>
                  </pic:spPr>
                </pic:pic>
              </a:graphicData>
            </a:graphic>
          </wp:inline>
        </w:drawing>
      </w:r>
    </w:p>
    <w:p w14:paraId="7ED5B5C0" w14:textId="77777777" w:rsidR="00827EB3" w:rsidRDefault="00827EB3"/>
    <w:p w14:paraId="5A94406F" w14:textId="77777777" w:rsidR="000D464B" w:rsidRDefault="000D464B"/>
    <w:p w14:paraId="5C44FDF3" w14:textId="14210210" w:rsidR="00B204DC" w:rsidRDefault="000D464B">
      <w:pPr>
        <w:rPr>
          <w:rFonts w:eastAsia="Lucida Sans Unicode" w:cs="Times New Roman"/>
          <w:b/>
          <w:bCs/>
          <w:kern w:val="2"/>
          <w:sz w:val="32"/>
          <w:szCs w:val="32"/>
          <w:lang w:eastAsia="ar-SA"/>
        </w:rPr>
      </w:pPr>
      <w:r w:rsidRPr="000D464B">
        <w:rPr>
          <w:noProof/>
        </w:rPr>
        <w:drawing>
          <wp:inline distT="0" distB="0" distL="0" distR="0" wp14:anchorId="6C950A95" wp14:editId="6231210E">
            <wp:extent cx="4773600" cy="3884400"/>
            <wp:effectExtent l="0" t="0" r="8255" b="190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73600" cy="3884400"/>
                    </a:xfrm>
                    <a:prstGeom prst="rect">
                      <a:avLst/>
                    </a:prstGeom>
                    <a:noFill/>
                    <a:ln>
                      <a:noFill/>
                    </a:ln>
                  </pic:spPr>
                </pic:pic>
              </a:graphicData>
            </a:graphic>
          </wp:inline>
        </w:drawing>
      </w:r>
      <w:r w:rsidR="00B204DC">
        <w:br w:type="page"/>
      </w:r>
    </w:p>
    <w:p w14:paraId="1DA7441B" w14:textId="746DBF87" w:rsidR="00B204DC" w:rsidRPr="00C1765A" w:rsidRDefault="00B204DC" w:rsidP="00B204DC">
      <w:pPr>
        <w:pStyle w:val="0Nag1"/>
      </w:pPr>
      <w:bookmarkStart w:id="141" w:name="_Toc105407745"/>
      <w:r>
        <w:lastRenderedPageBreak/>
        <w:t>Instalacja kontroli dostępu</w:t>
      </w:r>
      <w:bookmarkEnd w:id="141"/>
    </w:p>
    <w:p w14:paraId="72C7B69D" w14:textId="52410D28" w:rsidR="007A0245" w:rsidRDefault="007A0245" w:rsidP="00B204DC">
      <w:pPr>
        <w:pStyle w:val="Tekst115"/>
      </w:pPr>
      <w:r>
        <w:t>Budynek wyposażony jest w instalację kontroli dostępu. Kontrolą dostępu objęte są drzwi wejściowe na klatkę schodową. Całość instalacji kontroli dostępu należy zdemontować.</w:t>
      </w:r>
    </w:p>
    <w:p w14:paraId="6F84A855" w14:textId="4476F39E" w:rsidR="007A0245" w:rsidRDefault="009133A0" w:rsidP="00B204DC">
      <w:pPr>
        <w:pStyle w:val="Tekst115"/>
      </w:pPr>
      <w:r>
        <w:t xml:space="preserve">Przy głównych drzwiach wejściowych na klatkę schodową w celu ograniczenia dostępu do pomieszczeń </w:t>
      </w:r>
      <w:r w:rsidR="00DD62AB">
        <w:t>należy wykonać nowoprojektowaną</w:t>
      </w:r>
      <w:r>
        <w:t xml:space="preserve"> kontrolę dostępu. Zam</w:t>
      </w:r>
      <w:r w:rsidR="00B56FC1">
        <w:t xml:space="preserve">ek </w:t>
      </w:r>
      <w:r>
        <w:t xml:space="preserve">do drzwi wejściowych na klatkę schodową (pom. 0/17) należy wyposażyć w </w:t>
      </w:r>
      <w:proofErr w:type="spellStart"/>
      <w:r>
        <w:t>elektrozaczep</w:t>
      </w:r>
      <w:proofErr w:type="spellEnd"/>
      <w:r>
        <w:t xml:space="preserve"> rewersyjny 24VDC. </w:t>
      </w:r>
      <w:r w:rsidR="00531D85">
        <w:br/>
      </w:r>
      <w:r>
        <w:t xml:space="preserve">W pomieszczeniu portierni (pom. 0/19) zainstalować sygnalizator dźwiękowy 24VDC sterowany </w:t>
      </w:r>
      <w:r w:rsidR="00D257F6">
        <w:br/>
      </w:r>
      <w:r>
        <w:t xml:space="preserve">z przycisku dzwonkowego zlokalizowanego przy drzwiach wejściowych na klatkę schodową. Sygnał dźwiękowy będzie informował o chęci wejścia do budynku. </w:t>
      </w:r>
      <w:r w:rsidR="00DD62AB">
        <w:t xml:space="preserve">Przycisk zwalniający </w:t>
      </w:r>
      <w:proofErr w:type="spellStart"/>
      <w:r w:rsidR="00DD62AB">
        <w:t>elektrozaczep</w:t>
      </w:r>
      <w:proofErr w:type="spellEnd"/>
      <w:r w:rsidR="00DD62AB">
        <w:t xml:space="preserve"> zwolni rygiel i umożliwi otworzenie drzwi wejściowych na klatkę schodową. </w:t>
      </w:r>
    </w:p>
    <w:p w14:paraId="00393F6A" w14:textId="226CD967" w:rsidR="00B204DC" w:rsidRDefault="00DD62AB" w:rsidP="00B204DC">
      <w:pPr>
        <w:pStyle w:val="Tekst115"/>
      </w:pPr>
      <w:r>
        <w:t xml:space="preserve">Rozmieszczenie elementów kontroli dostępu pokazano na rys. DOM-01, a schemat instalacji </w:t>
      </w:r>
      <w:r w:rsidR="00D257F6">
        <w:br/>
      </w:r>
      <w:r>
        <w:t>na rys. DOM-06.</w:t>
      </w:r>
      <w:r w:rsidR="009133A0">
        <w:t xml:space="preserve"> </w:t>
      </w:r>
    </w:p>
    <w:p w14:paraId="3D439C51" w14:textId="299841B3" w:rsidR="00DD62AB" w:rsidRPr="00C1765A" w:rsidRDefault="00DD62AB" w:rsidP="00DD62AB">
      <w:pPr>
        <w:pStyle w:val="0Nag1"/>
      </w:pPr>
      <w:bookmarkStart w:id="142" w:name="_Toc105407746"/>
      <w:r>
        <w:t>Instalacja domofonowa</w:t>
      </w:r>
      <w:bookmarkEnd w:id="142"/>
    </w:p>
    <w:p w14:paraId="44A62E78" w14:textId="77777777" w:rsidR="007A0245" w:rsidRDefault="00DD62AB" w:rsidP="007A0245">
      <w:pPr>
        <w:pStyle w:val="Tekst115"/>
      </w:pPr>
      <w:r>
        <w:t xml:space="preserve">Budynek wyposażony jest w istniejącą instalację domofonową. Całą instalację domofonową należy zdemontować, a zwłaszcza panele zewnętrzne, </w:t>
      </w:r>
      <w:proofErr w:type="spellStart"/>
      <w:r>
        <w:t>unifony</w:t>
      </w:r>
      <w:proofErr w:type="spellEnd"/>
      <w:r>
        <w:t>, korytka kablowe wraz z całym okablowaniem.</w:t>
      </w:r>
    </w:p>
    <w:p w14:paraId="07C165DF" w14:textId="607C4670" w:rsidR="00395CB2" w:rsidRDefault="007A0245" w:rsidP="00395CB2">
      <w:pPr>
        <w:pStyle w:val="Tekst115"/>
      </w:pPr>
      <w:r>
        <w:t>Instalacje domofonową projektuje się osobno dla poszczególnych części budynk</w:t>
      </w:r>
      <w:r w:rsidR="008E74C5">
        <w:t>u</w:t>
      </w:r>
      <w:r>
        <w:t xml:space="preserve">. W budynku łącznie zaprojektowano 10 instalacji domofonowych (po </w:t>
      </w:r>
      <w:r w:rsidR="00105FFD">
        <w:t>dwie</w:t>
      </w:r>
      <w:r>
        <w:t xml:space="preserve"> na każdej kondygnacji). </w:t>
      </w:r>
      <w:r w:rsidR="00105FFD">
        <w:t>Instalacja domofonow</w:t>
      </w:r>
      <w:r w:rsidR="00223B8E">
        <w:t>e</w:t>
      </w:r>
      <w:r w:rsidR="00105FFD">
        <w:t xml:space="preserve"> została zaprojektowana w oparciu o analogowy system domofonowy. Panel</w:t>
      </w:r>
      <w:r w:rsidR="00223B8E">
        <w:t>e</w:t>
      </w:r>
      <w:r w:rsidR="00105FFD">
        <w:t xml:space="preserve"> domofonow</w:t>
      </w:r>
      <w:r w:rsidR="00777721">
        <w:t>e</w:t>
      </w:r>
      <w:r w:rsidR="00105FFD">
        <w:t xml:space="preserve"> zlokalizowan</w:t>
      </w:r>
      <w:r w:rsidR="00223B8E">
        <w:t>e</w:t>
      </w:r>
      <w:r w:rsidR="00105FFD">
        <w:t xml:space="preserve"> </w:t>
      </w:r>
      <w:r w:rsidR="00223B8E">
        <w:t>są</w:t>
      </w:r>
      <w:r w:rsidR="00105FFD">
        <w:t xml:space="preserve"> przy drzwiach wejściowych do poszczególnych części budynku</w:t>
      </w:r>
      <w:r w:rsidR="00EE541A">
        <w:t>. Panel</w:t>
      </w:r>
      <w:r w:rsidR="00223B8E">
        <w:t>e</w:t>
      </w:r>
      <w:r w:rsidR="00EE541A">
        <w:t xml:space="preserve"> domofonow</w:t>
      </w:r>
      <w:r w:rsidR="00223B8E">
        <w:t xml:space="preserve">e </w:t>
      </w:r>
      <w:r w:rsidR="00EE541A">
        <w:t>umożliwi</w:t>
      </w:r>
      <w:r w:rsidR="00223B8E">
        <w:t>ają</w:t>
      </w:r>
      <w:r w:rsidR="00EE541A">
        <w:t xml:space="preserve"> połączenie się z konkretnym pomieszczeniem w danej części obiektu. </w:t>
      </w:r>
      <w:r w:rsidR="008E74C5">
        <w:t>Do komunikacji pomiędzy pomieszczeniami, a panel</w:t>
      </w:r>
      <w:r w:rsidR="00223B8E">
        <w:t>ami</w:t>
      </w:r>
      <w:r w:rsidR="008E74C5">
        <w:t xml:space="preserve"> domofonowym</w:t>
      </w:r>
      <w:r w:rsidR="00223B8E">
        <w:t>i</w:t>
      </w:r>
      <w:r w:rsidR="008E74C5">
        <w:t xml:space="preserve"> zaprojektowano </w:t>
      </w:r>
      <w:proofErr w:type="spellStart"/>
      <w:r w:rsidR="008E74C5">
        <w:t>unifony</w:t>
      </w:r>
      <w:proofErr w:type="spellEnd"/>
      <w:r w:rsidR="008E74C5">
        <w:t xml:space="preserve"> zlokalizowane w każdym pomieszczeniu zgodnie z rys. DOM-01 – DOM-05. </w:t>
      </w:r>
      <w:r w:rsidR="00777721">
        <w:t>Drzwi</w:t>
      </w:r>
      <w:r w:rsidR="00EE541A">
        <w:t xml:space="preserve"> wejściowe z klatki schodowej do komunikacji konkretnej części budynku wyposażyć w </w:t>
      </w:r>
      <w:proofErr w:type="spellStart"/>
      <w:r w:rsidR="00EE541A">
        <w:t>elektrozaczep</w:t>
      </w:r>
      <w:proofErr w:type="spellEnd"/>
      <w:r w:rsidR="00EE541A">
        <w:t xml:space="preserve"> rewersyjny 24VDC. Całość okablowania doprowadzić do </w:t>
      </w:r>
      <w:r w:rsidR="004B3FAF">
        <w:t>puszki</w:t>
      </w:r>
      <w:r w:rsidR="00DE2EA8">
        <w:t xml:space="preserve"> </w:t>
      </w:r>
      <w:r w:rsidR="00EE541A">
        <w:t xml:space="preserve">instalacji domofonowej. </w:t>
      </w:r>
      <w:r w:rsidR="004B3FAF">
        <w:t>Puszkę</w:t>
      </w:r>
      <w:r w:rsidR="00DE2EA8">
        <w:t xml:space="preserve"> instalacji</w:t>
      </w:r>
      <w:r w:rsidR="00EE541A">
        <w:t xml:space="preserve"> domofonow</w:t>
      </w:r>
      <w:r w:rsidR="00DE2EA8">
        <w:t>ej</w:t>
      </w:r>
      <w:r w:rsidR="00EE541A">
        <w:t xml:space="preserve"> należy zainstalować nad szaf</w:t>
      </w:r>
      <w:r w:rsidR="00DE2EA8">
        <w:t>ami</w:t>
      </w:r>
      <w:r w:rsidR="00EE541A">
        <w:t xml:space="preserve"> RACK. </w:t>
      </w:r>
      <w:r w:rsidR="008E74C5">
        <w:t>Okablowanie instalacji domofonowej prowadzić podtynkowo w rurkach karbowanych</w:t>
      </w:r>
      <w:r w:rsidR="00777721">
        <w:t xml:space="preserve"> razem z okablowaniem strukturalnym</w:t>
      </w:r>
      <w:r w:rsidR="008E74C5">
        <w:t xml:space="preserve">. Do </w:t>
      </w:r>
      <w:r w:rsidR="00777721">
        <w:t xml:space="preserve">każdej </w:t>
      </w:r>
      <w:r w:rsidR="004B3FAF">
        <w:t>puszki</w:t>
      </w:r>
      <w:r w:rsidR="00DE2EA8">
        <w:t xml:space="preserve"> instalacyjnej </w:t>
      </w:r>
      <w:r w:rsidR="00777721">
        <w:t xml:space="preserve">z tablicy piętrowej </w:t>
      </w:r>
      <w:r w:rsidR="008E74C5">
        <w:t xml:space="preserve">doprowadzić </w:t>
      </w:r>
      <w:r w:rsidR="00C5219F">
        <w:t xml:space="preserve">zasilanie 230V. W </w:t>
      </w:r>
      <w:r w:rsidR="00DE2EA8">
        <w:t xml:space="preserve">skrzynce instalacyjnej </w:t>
      </w:r>
      <w:r w:rsidR="00C5219F">
        <w:t>należy zainstalować zasilacz 230V/24VDC.</w:t>
      </w:r>
      <w:r w:rsidR="00223B8E">
        <w:t xml:space="preserve"> </w:t>
      </w:r>
    </w:p>
    <w:p w14:paraId="36F80898" w14:textId="4B96F1D8" w:rsidR="00395CB2" w:rsidRPr="00FC7ABF" w:rsidRDefault="00395CB2" w:rsidP="00395CB2">
      <w:pPr>
        <w:pStyle w:val="Tekst115"/>
      </w:pPr>
      <w:r w:rsidRPr="00FC7ABF">
        <w:t xml:space="preserve">W celu ułatwienia dostępu pracownikom poszczególnych części obiektu system domofonowy wyposażony </w:t>
      </w:r>
      <w:r w:rsidR="002728B2" w:rsidRPr="00FC7ABF">
        <w:t xml:space="preserve">został w czytnik breloków. </w:t>
      </w:r>
      <w:r w:rsidRPr="00FC7ABF">
        <w:t xml:space="preserve"> </w:t>
      </w:r>
    </w:p>
    <w:p w14:paraId="51F01346" w14:textId="330FFF49" w:rsidR="008E74C5" w:rsidRDefault="00223B8E" w:rsidP="008E74C5">
      <w:pPr>
        <w:pStyle w:val="Tekst115"/>
      </w:pPr>
      <w:r w:rsidRPr="00FC7ABF">
        <w:t xml:space="preserve">Ponadto instalacja domofonowa posiada możliwość zaprogramowania breloków, które </w:t>
      </w:r>
      <w:r w:rsidR="004A2AE2" w:rsidRPr="00FC7ABF">
        <w:t>ułatwiłyby</w:t>
      </w:r>
      <w:r w:rsidRPr="00FC7ABF">
        <w:t xml:space="preserve"> pracownikom dostęp do poszczególnych części budynku.</w:t>
      </w:r>
      <w:r w:rsidR="004A2AE2">
        <w:t xml:space="preserve"> </w:t>
      </w:r>
    </w:p>
    <w:p w14:paraId="73444F87" w14:textId="0CDC868B" w:rsidR="00B204DC" w:rsidRDefault="008E74C5" w:rsidP="007A0245">
      <w:pPr>
        <w:pStyle w:val="Tekst115"/>
        <w:rPr>
          <w:rFonts w:eastAsia="Lucida Sans Unicode"/>
          <w:b/>
          <w:bCs/>
          <w:kern w:val="2"/>
          <w:sz w:val="32"/>
          <w:szCs w:val="32"/>
        </w:rPr>
      </w:pPr>
      <w:r>
        <w:t xml:space="preserve">Rozmieszczenie elementów instalacji domofonowej pokazano na rys. DOM-01 – DOM-05. Schemat instalacji domofonowej pokazano na </w:t>
      </w:r>
      <w:r w:rsidRPr="00DE2EA8">
        <w:t xml:space="preserve">rys. </w:t>
      </w:r>
      <w:r w:rsidR="00C5219F" w:rsidRPr="00DE2EA8">
        <w:t>DOM</w:t>
      </w:r>
      <w:r w:rsidRPr="00DE2EA8">
        <w:t>-07.</w:t>
      </w:r>
      <w:r w:rsidR="00B204DC">
        <w:br w:type="page"/>
      </w:r>
    </w:p>
    <w:p w14:paraId="4B5538AE" w14:textId="5DCF42D8" w:rsidR="00B67EE4" w:rsidRPr="00C1765A" w:rsidRDefault="00B67EE4" w:rsidP="00B67EE4">
      <w:pPr>
        <w:pStyle w:val="0Nag1"/>
        <w:ind w:left="624"/>
      </w:pPr>
      <w:bookmarkStart w:id="143" w:name="_Toc105407747"/>
      <w:r>
        <w:lastRenderedPageBreak/>
        <w:t>System sygnalizacji pożaru</w:t>
      </w:r>
      <w:bookmarkEnd w:id="143"/>
    </w:p>
    <w:p w14:paraId="74F1E982" w14:textId="3333D5D4" w:rsidR="00B67EE4" w:rsidRPr="001E5AB1" w:rsidRDefault="00B67EE4" w:rsidP="00B67EE4">
      <w:pPr>
        <w:pStyle w:val="0Nag2"/>
      </w:pPr>
      <w:bookmarkStart w:id="144" w:name="_Toc105407748"/>
      <w:r>
        <w:t>Zakres opracowania</w:t>
      </w:r>
      <w:bookmarkEnd w:id="144"/>
    </w:p>
    <w:p w14:paraId="4BA32C60" w14:textId="77777777" w:rsidR="00B67EE4" w:rsidRPr="00623168" w:rsidRDefault="00B67EE4" w:rsidP="00B67EE4">
      <w:pPr>
        <w:pStyle w:val="Tekst115"/>
      </w:pPr>
      <w:r w:rsidRPr="00623168">
        <w:t>Niniejszy projekt obejmuje swoim zakresem:</w:t>
      </w:r>
    </w:p>
    <w:p w14:paraId="4DEA3438" w14:textId="77777777" w:rsidR="00B67EE4" w:rsidRPr="00623168" w:rsidRDefault="00B67EE4" w:rsidP="004170FB">
      <w:pPr>
        <w:pStyle w:val="Tekst115"/>
        <w:numPr>
          <w:ilvl w:val="0"/>
          <w:numId w:val="47"/>
        </w:numPr>
      </w:pPr>
      <w:r w:rsidRPr="00623168">
        <w:t>opis systemu sygnalizacji pożaru;</w:t>
      </w:r>
    </w:p>
    <w:p w14:paraId="2CE21DEA" w14:textId="77777777" w:rsidR="00B67EE4" w:rsidRPr="00623168" w:rsidRDefault="00B67EE4" w:rsidP="004170FB">
      <w:pPr>
        <w:pStyle w:val="Tekst115"/>
        <w:numPr>
          <w:ilvl w:val="0"/>
          <w:numId w:val="47"/>
        </w:numPr>
      </w:pPr>
      <w:r w:rsidRPr="00623168">
        <w:t>koncepcję prowadzenia instalacji;</w:t>
      </w:r>
    </w:p>
    <w:p w14:paraId="79A25E1D" w14:textId="77777777" w:rsidR="00B67EE4" w:rsidRPr="00623168" w:rsidRDefault="00B67EE4" w:rsidP="004170FB">
      <w:pPr>
        <w:pStyle w:val="Tekst115"/>
        <w:numPr>
          <w:ilvl w:val="0"/>
          <w:numId w:val="47"/>
        </w:numPr>
      </w:pPr>
      <w:r w:rsidRPr="00623168">
        <w:t>lokalizację urządzeń.</w:t>
      </w:r>
    </w:p>
    <w:p w14:paraId="363537EB" w14:textId="77777777" w:rsidR="00B67EE4" w:rsidRPr="00C81EA8" w:rsidRDefault="00B67EE4" w:rsidP="00B67EE4">
      <w:pPr>
        <w:pStyle w:val="0Nag2"/>
      </w:pPr>
      <w:bookmarkStart w:id="145" w:name="_Toc35249366"/>
      <w:bookmarkStart w:id="146" w:name="_Toc63172955"/>
      <w:bookmarkStart w:id="147" w:name="_Toc63516028"/>
      <w:bookmarkStart w:id="148" w:name="_Toc87562032"/>
      <w:bookmarkStart w:id="149" w:name="_Toc87861649"/>
      <w:bookmarkStart w:id="150" w:name="_Toc105407749"/>
      <w:r w:rsidRPr="00C81EA8">
        <w:t>Podstawy prawne opracowania, normy i wytyczne</w:t>
      </w:r>
      <w:bookmarkEnd w:id="145"/>
      <w:bookmarkEnd w:id="146"/>
      <w:bookmarkEnd w:id="147"/>
      <w:bookmarkEnd w:id="148"/>
      <w:bookmarkEnd w:id="149"/>
      <w:bookmarkEnd w:id="150"/>
    </w:p>
    <w:p w14:paraId="62A58CCE" w14:textId="77777777" w:rsidR="00B67EE4" w:rsidRPr="00623168" w:rsidRDefault="00B67EE4" w:rsidP="004170FB">
      <w:pPr>
        <w:pStyle w:val="Tekst115"/>
        <w:numPr>
          <w:ilvl w:val="0"/>
          <w:numId w:val="47"/>
        </w:numPr>
      </w:pPr>
      <w:bookmarkStart w:id="151" w:name="_Hlk67577209"/>
      <w:bookmarkStart w:id="152" w:name="_Toc36121168"/>
      <w:bookmarkStart w:id="153" w:name="_Toc63172957"/>
      <w:bookmarkStart w:id="154" w:name="_Toc63516030"/>
      <w:r w:rsidRPr="00623168">
        <w:t>Specyfikacja Techniczna PKN- CEN/TS 54-14</w:t>
      </w:r>
      <w:r>
        <w:t>:2020</w:t>
      </w:r>
      <w:r w:rsidRPr="00623168">
        <w:t xml:space="preserve"> Systemy sygnalizacji pożarowej. Część 14: Wytyczne planowania, projektowania, instal</w:t>
      </w:r>
      <w:r>
        <w:t>owania, odbioru, eksploatacji i </w:t>
      </w:r>
      <w:r w:rsidRPr="00623168">
        <w:t>konserwacji.</w:t>
      </w:r>
    </w:p>
    <w:p w14:paraId="0417ADC8" w14:textId="77777777" w:rsidR="00B67EE4" w:rsidRPr="00623168" w:rsidRDefault="00B67EE4" w:rsidP="004170FB">
      <w:pPr>
        <w:pStyle w:val="Tekst115"/>
        <w:numPr>
          <w:ilvl w:val="0"/>
          <w:numId w:val="47"/>
        </w:numPr>
      </w:pPr>
      <w:r w:rsidRPr="00623168">
        <w:t>Rozporządzenie Ministra Infrastruktury i Budownictwa z dnia 14 listopada 2017 r. zmieniające rozporządzenie w sprawie warunków technicznych, jakim powinny odpowiadać budynki i ich usytuowanie.</w:t>
      </w:r>
    </w:p>
    <w:p w14:paraId="1B727733" w14:textId="77777777" w:rsidR="00B67EE4" w:rsidRPr="00623168" w:rsidRDefault="00B67EE4" w:rsidP="004170FB">
      <w:pPr>
        <w:pStyle w:val="Tekst115"/>
        <w:numPr>
          <w:ilvl w:val="0"/>
          <w:numId w:val="47"/>
        </w:numPr>
      </w:pPr>
      <w:r w:rsidRPr="00623168">
        <w:t>Rozporządzenie Ministra Spraw Wewnętrznych i Admi</w:t>
      </w:r>
      <w:r>
        <w:t>nistracji z dnia 7 czerwca 2010 </w:t>
      </w:r>
      <w:r w:rsidRPr="00623168">
        <w:t>r. w sprawie ochrony przeciwpożarowej budynków</w:t>
      </w:r>
      <w:r>
        <w:t>, innych obiektów budowlanych i </w:t>
      </w:r>
      <w:r w:rsidRPr="00623168">
        <w:t>terenów (Dz. U. Nr 109, poz. 719).</w:t>
      </w:r>
    </w:p>
    <w:p w14:paraId="11539315" w14:textId="77777777" w:rsidR="00B67EE4" w:rsidRPr="00623168" w:rsidRDefault="00B67EE4" w:rsidP="004170FB">
      <w:pPr>
        <w:pStyle w:val="Tekst115"/>
        <w:numPr>
          <w:ilvl w:val="0"/>
          <w:numId w:val="47"/>
        </w:numPr>
      </w:pPr>
      <w:r w:rsidRPr="00623168">
        <w:t>PN-EN 54- Systemy Sygnalizacji Pożarowej.</w:t>
      </w:r>
    </w:p>
    <w:p w14:paraId="4E3E3EE8" w14:textId="60A1A5B2" w:rsidR="00B67EE4" w:rsidRDefault="00B67EE4" w:rsidP="004170FB">
      <w:pPr>
        <w:pStyle w:val="Tekst115"/>
        <w:numPr>
          <w:ilvl w:val="0"/>
          <w:numId w:val="47"/>
        </w:numPr>
      </w:pPr>
      <w:r w:rsidRPr="00623168">
        <w:t>PN-EN 12101-6 2007 „Systemy kontroli rozprzestrzeniania dymu i ciepła. Część 6: Wymagania techniczne dotyczące systemów ciśnieniowych. Zestawy urządzeń”.</w:t>
      </w:r>
    </w:p>
    <w:p w14:paraId="345E8032" w14:textId="0E00F83B" w:rsidR="00FC7ABF" w:rsidRPr="00623168" w:rsidRDefault="00FC7ABF" w:rsidP="004170FB">
      <w:pPr>
        <w:pStyle w:val="Tekst115"/>
        <w:numPr>
          <w:ilvl w:val="0"/>
          <w:numId w:val="47"/>
        </w:numPr>
      </w:pPr>
      <w:r>
        <w:t xml:space="preserve">Ekspertyza techniczna dotycząca stanu ochrony przeciwpożarowej wraz </w:t>
      </w:r>
      <w:r>
        <w:br/>
        <w:t>z Postanowieniem Dolnośląskiego Komendanta Wojewódzkiego Państwowej Straży Pożarnej we Wrocławiu.</w:t>
      </w:r>
    </w:p>
    <w:p w14:paraId="52EB3205" w14:textId="77777777" w:rsidR="00B67EE4" w:rsidRPr="00623168" w:rsidRDefault="00B67EE4" w:rsidP="00B67EE4">
      <w:pPr>
        <w:pStyle w:val="0Nag2"/>
      </w:pPr>
      <w:bookmarkStart w:id="155" w:name="_Toc87861650"/>
      <w:bookmarkStart w:id="156" w:name="_Toc105407750"/>
      <w:bookmarkEnd w:id="151"/>
      <w:bookmarkEnd w:id="152"/>
      <w:bookmarkEnd w:id="153"/>
      <w:bookmarkEnd w:id="154"/>
      <w:r>
        <w:t>Opis budynku</w:t>
      </w:r>
      <w:bookmarkEnd w:id="155"/>
      <w:bookmarkEnd w:id="156"/>
    </w:p>
    <w:p w14:paraId="60D5A6ED" w14:textId="25B20B7E" w:rsidR="00B67EE4" w:rsidRDefault="00B67EE4" w:rsidP="00B67EE4">
      <w:pPr>
        <w:pStyle w:val="Tekst115"/>
      </w:pPr>
      <w:r w:rsidRPr="00A352CD">
        <w:t xml:space="preserve">Przedmiotem opracowania jest </w:t>
      </w:r>
      <w:r>
        <w:t xml:space="preserve">projekt wykonawczy </w:t>
      </w:r>
      <w:r w:rsidRPr="00A352CD">
        <w:t>instalacji teletechniczn</w:t>
      </w:r>
      <w:r>
        <w:t>ych</w:t>
      </w:r>
      <w:r w:rsidRPr="00A352CD">
        <w:t xml:space="preserve">: system detekcji pożaru wraz z </w:t>
      </w:r>
      <w:r>
        <w:t>oddymianiem</w:t>
      </w:r>
      <w:r w:rsidRPr="00A352CD">
        <w:t xml:space="preserve"> w budynku </w:t>
      </w:r>
      <w:r>
        <w:t>Państwowa Akademia Nauk</w:t>
      </w:r>
      <w:r w:rsidRPr="00A352CD">
        <w:t xml:space="preserve"> przy</w:t>
      </w:r>
      <w:r w:rsidRPr="00B67EE4">
        <w:t xml:space="preserve"> ul. Podwale 75, 50-449 Wrocław</w:t>
      </w:r>
      <w:r w:rsidRPr="00A352CD">
        <w:t>.</w:t>
      </w:r>
      <w:r w:rsidRPr="00C8267F">
        <w:t xml:space="preserve"> </w:t>
      </w:r>
      <w:r>
        <w:t xml:space="preserve">Dla budynku wykonano ekspertyzę techniczną </w:t>
      </w:r>
      <w:r w:rsidRPr="00C8267F">
        <w:t>dotycząca stanu ochrony przeciwpożarowej</w:t>
      </w:r>
      <w:r>
        <w:t xml:space="preserve"> z </w:t>
      </w:r>
      <w:r w:rsidR="00FC7ABF">
        <w:t>września</w:t>
      </w:r>
      <w:r>
        <w:t xml:space="preserve"> 2021. </w:t>
      </w:r>
      <w:r w:rsidRPr="00B67EE4">
        <w:t>Obiekt znajduje się pod ochroną konserwatora zabytków</w:t>
      </w:r>
      <w:r>
        <w:t xml:space="preserve">. </w:t>
      </w:r>
    </w:p>
    <w:p w14:paraId="14AEC6E9" w14:textId="77777777" w:rsidR="00B67EE4" w:rsidRPr="0012726F" w:rsidRDefault="00B67EE4" w:rsidP="00B67EE4">
      <w:pPr>
        <w:pStyle w:val="0Nag2"/>
      </w:pPr>
      <w:bookmarkStart w:id="157" w:name="_Toc87861651"/>
      <w:bookmarkStart w:id="158" w:name="_Toc105407751"/>
      <w:r w:rsidRPr="0012726F">
        <w:t>Wymagania dla systemu bezpieczeństwa</w:t>
      </w:r>
      <w:bookmarkEnd w:id="157"/>
      <w:bookmarkEnd w:id="158"/>
    </w:p>
    <w:p w14:paraId="035BD971" w14:textId="77777777" w:rsidR="00F80587" w:rsidRPr="00623168" w:rsidRDefault="00F80587" w:rsidP="00F80587">
      <w:pPr>
        <w:pStyle w:val="Tekst115"/>
      </w:pPr>
      <w:r w:rsidRPr="00623168">
        <w:t>Zgodnie z wytycznymi projektu architektonicznego i wymaganiami w zakresie bezpieczeństwa przeciwpożarowego budynku system sygnalizacji pożaru spełniał będzie następujące funkcje:</w:t>
      </w:r>
    </w:p>
    <w:p w14:paraId="75B17580" w14:textId="37BD03DB" w:rsidR="00F80587" w:rsidRPr="003D06AD" w:rsidRDefault="00FC7ABF" w:rsidP="004170FB">
      <w:pPr>
        <w:pStyle w:val="Tekst115"/>
        <w:numPr>
          <w:ilvl w:val="0"/>
          <w:numId w:val="47"/>
        </w:numPr>
      </w:pPr>
      <w:r>
        <w:t>m</w:t>
      </w:r>
      <w:r w:rsidR="00F80587" w:rsidRPr="003D06AD">
        <w:t>onitorowanie</w:t>
      </w:r>
      <w:r w:rsidR="00F80587">
        <w:t xml:space="preserve"> i uruchomienie</w:t>
      </w:r>
      <w:r w:rsidR="00F80587" w:rsidRPr="003D06AD">
        <w:t xml:space="preserve"> systemu oddymiania (alarm i uszkodzenie);</w:t>
      </w:r>
    </w:p>
    <w:p w14:paraId="33F5AB35" w14:textId="3A6FB5D1" w:rsidR="00F80587" w:rsidRDefault="00F80587" w:rsidP="004170FB">
      <w:pPr>
        <w:pStyle w:val="Tekst115"/>
        <w:numPr>
          <w:ilvl w:val="0"/>
          <w:numId w:val="47"/>
        </w:numPr>
      </w:pPr>
      <w:r w:rsidRPr="00F80587">
        <w:t>zwolnienie drzwi objętych kontrolą dostępu;</w:t>
      </w:r>
    </w:p>
    <w:p w14:paraId="6A9EF2FB" w14:textId="36DF687F" w:rsidR="00FC7ABF" w:rsidRPr="00623168" w:rsidRDefault="00FC7ABF" w:rsidP="004170FB">
      <w:pPr>
        <w:pStyle w:val="Tekst115"/>
        <w:numPr>
          <w:ilvl w:val="0"/>
          <w:numId w:val="47"/>
        </w:numPr>
      </w:pPr>
      <w:r>
        <w:t>zwolnienie drzwi objętych instalacją domofonową;</w:t>
      </w:r>
    </w:p>
    <w:p w14:paraId="0BB9C275" w14:textId="33B8AFAC" w:rsidR="00F80587" w:rsidRDefault="00F80587" w:rsidP="004170FB">
      <w:pPr>
        <w:pStyle w:val="Tekst115"/>
        <w:numPr>
          <w:ilvl w:val="0"/>
          <w:numId w:val="47"/>
        </w:numPr>
      </w:pPr>
      <w:r w:rsidRPr="00623168">
        <w:t>wyłączenie wentylacji;</w:t>
      </w:r>
    </w:p>
    <w:p w14:paraId="7065CB68" w14:textId="77777777" w:rsidR="00F80587" w:rsidRPr="00623168" w:rsidRDefault="00F80587" w:rsidP="004170FB">
      <w:pPr>
        <w:pStyle w:val="Tekst115"/>
        <w:numPr>
          <w:ilvl w:val="0"/>
          <w:numId w:val="47"/>
        </w:numPr>
      </w:pPr>
      <w:r>
        <w:t>zamknięcie rolety portiernia-klatka schodowa;</w:t>
      </w:r>
    </w:p>
    <w:p w14:paraId="0C394ADF" w14:textId="77777777" w:rsidR="00F80587" w:rsidRPr="00623168" w:rsidRDefault="00F80587" w:rsidP="004170FB">
      <w:pPr>
        <w:pStyle w:val="Tekst115"/>
        <w:numPr>
          <w:ilvl w:val="0"/>
          <w:numId w:val="47"/>
        </w:numPr>
      </w:pPr>
      <w:r w:rsidRPr="00623168">
        <w:t>wjazd windy.</w:t>
      </w:r>
    </w:p>
    <w:p w14:paraId="0CFA0AAE" w14:textId="77777777" w:rsidR="00F80587" w:rsidRPr="00623168" w:rsidRDefault="00F80587" w:rsidP="00F80587">
      <w:pPr>
        <w:pStyle w:val="Tekst115"/>
      </w:pPr>
      <w:r w:rsidRPr="00623168">
        <w:lastRenderedPageBreak/>
        <w:t>Całość zastosowanych urządzeń powinna posiadać certyfikaty wydane przez CNBOP w Józefowie.</w:t>
      </w:r>
    </w:p>
    <w:p w14:paraId="52E2E271" w14:textId="77777777" w:rsidR="00F80587" w:rsidRPr="00623168" w:rsidRDefault="00F80587" w:rsidP="00F80587">
      <w:pPr>
        <w:pStyle w:val="0Nag2"/>
      </w:pPr>
      <w:bookmarkStart w:id="159" w:name="_Toc32866146"/>
      <w:bookmarkStart w:id="160" w:name="_Toc35249369"/>
      <w:bookmarkStart w:id="161" w:name="_Toc63172958"/>
      <w:bookmarkStart w:id="162" w:name="_Toc63516031"/>
      <w:bookmarkStart w:id="163" w:name="_Toc87562034"/>
      <w:bookmarkStart w:id="164" w:name="_Toc87861652"/>
      <w:bookmarkStart w:id="165" w:name="_Toc105407752"/>
      <w:r w:rsidRPr="00623168">
        <w:t>Opis ogólny systemu, lokalizacja urządze</w:t>
      </w:r>
      <w:bookmarkEnd w:id="159"/>
      <w:r w:rsidRPr="00623168">
        <w:t>ń</w:t>
      </w:r>
      <w:bookmarkEnd w:id="160"/>
      <w:bookmarkEnd w:id="161"/>
      <w:bookmarkEnd w:id="162"/>
      <w:bookmarkEnd w:id="163"/>
      <w:bookmarkEnd w:id="164"/>
      <w:bookmarkEnd w:id="165"/>
    </w:p>
    <w:p w14:paraId="0D1B3B5F" w14:textId="471E9901" w:rsidR="00F80587" w:rsidRPr="006B1619" w:rsidRDefault="00F80587" w:rsidP="00F80587">
      <w:pPr>
        <w:pStyle w:val="Tekst115"/>
      </w:pPr>
      <w:r w:rsidRPr="006B1619">
        <w:t xml:space="preserve">W instalacji dla budynku zaprojektowano adresowalny system sygnalizacji pożarowej oparty </w:t>
      </w:r>
      <w:r w:rsidR="00D257F6">
        <w:br/>
      </w:r>
      <w:r w:rsidRPr="006B1619">
        <w:t xml:space="preserve">na </w:t>
      </w:r>
      <w:proofErr w:type="spellStart"/>
      <w:r w:rsidRPr="006B1619">
        <w:t>mikroprocesowej</w:t>
      </w:r>
      <w:proofErr w:type="spellEnd"/>
      <w:r w:rsidRPr="006B1619">
        <w:t xml:space="preserve"> centrali z kolorowym wyświetlaczem i ekranem dotykowym 8,4 TFT. Główną cechą systemu jest decyzyjność w podejmowaniu dz</w:t>
      </w:r>
      <w:r>
        <w:t>iałań po stronie centrali, a </w:t>
      </w:r>
      <w:r w:rsidRPr="006B1619">
        <w:t xml:space="preserve">nie elementów detekcyjnych. Wszelkie sygnały spływające z elementów detekcyjnych znajdujących się na pętli są analizowane i przetwarzane przez procesor w celu podjęcia odpowiednich działań związanych </w:t>
      </w:r>
      <w:r w:rsidR="00D257F6">
        <w:br/>
      </w:r>
      <w:r w:rsidRPr="006B1619">
        <w:t xml:space="preserve">z zaistniałą sytuacją. Centrala pracuje w układzie linii dozorowych, pętlowych z możliwością indywidualnego adresowania wszystkich elementów oraz łączenia ich w pętle współdzielone (wirtualne) lub pętle o dużej mocy. Zastosowanie pętli wirtualnych znacznie ogranicza koszty związane z instalacją okablowania umożliwiając jednocześnie dodatkowe informacje </w:t>
      </w:r>
      <w:r w:rsidR="00D257F6">
        <w:br/>
      </w:r>
      <w:r w:rsidRPr="006B1619">
        <w:t>dla pracowników oraz strażaków na temat miejsca wystąpienia alarmu lub pożaru. W budynku system sygnalizacji pożaru pozwoli już na panelu centrali określenie, która czujka zadziałała.</w:t>
      </w:r>
    </w:p>
    <w:p w14:paraId="68C1595E" w14:textId="77777777" w:rsidR="00F80587" w:rsidRPr="006B1619" w:rsidRDefault="00F80587" w:rsidP="00F80587">
      <w:pPr>
        <w:pStyle w:val="Tekst115"/>
      </w:pPr>
      <w:r w:rsidRPr="006B1619">
        <w:t>System ma mieć możliwość podłączenia modułów informacyjnych oraz sterująco – informacyjnych na magistrali zewnętrznej. System ma mieć możliwość podłączenia łącznie do 16 modułów rozszerzeń. Do central ma być możliwość po</w:t>
      </w:r>
      <w:r>
        <w:t>dłączenia paneli wyniesionych z </w:t>
      </w:r>
      <w:r w:rsidRPr="006B1619">
        <w:t xml:space="preserve">wykorzystaniem protokołu IP. </w:t>
      </w:r>
    </w:p>
    <w:p w14:paraId="5C8E4B48" w14:textId="77777777" w:rsidR="00F80587" w:rsidRPr="006B1619" w:rsidRDefault="00F80587" w:rsidP="00F80587">
      <w:pPr>
        <w:pStyle w:val="Tekst115"/>
      </w:pPr>
      <w:r w:rsidRPr="006B1619">
        <w:t>Rozbudowa centrali ma być realizowana poprzez karty wt</w:t>
      </w:r>
      <w:r>
        <w:t>ykowe co zapewni elastyczność i </w:t>
      </w:r>
      <w:r w:rsidRPr="006B1619">
        <w:t>niskie koszty rozbudowy systemu w przyszłości.</w:t>
      </w:r>
    </w:p>
    <w:p w14:paraId="59EAE4B8" w14:textId="7BE0938D" w:rsidR="00F80587" w:rsidRPr="006B1619" w:rsidRDefault="00F80587" w:rsidP="00F80587">
      <w:pPr>
        <w:pStyle w:val="Tekst115"/>
      </w:pPr>
      <w:r w:rsidRPr="006B1619">
        <w:t>System ma posiadać urządzenie serwisowe, aby zaprogram</w:t>
      </w:r>
      <w:r>
        <w:t>ować czujki, elementy liniowe i </w:t>
      </w:r>
      <w:r w:rsidRPr="006B1619">
        <w:t xml:space="preserve">ręczne ostrzegacze pożarowe oraz sprawdzić poprawność ich działania. Przechowuje informację </w:t>
      </w:r>
      <w:r w:rsidR="00D257F6">
        <w:br/>
      </w:r>
      <w:r w:rsidRPr="006B1619">
        <w:t xml:space="preserve">z uruchomienia i testowania na pamięci USB oraz pozwala na generowanie raportów. Urządzenie ma mieć możliwość komunikacji z czujką na dwa sposoby: poprzez włożenie czujki do urządzenia lub za pomocą podczerwieni. Urządzenie ma mieć możliwość komunikacji z ręcznymi ostrzegaczami pożarowymi i elementami liniowymi za pomocą podłączenia kablowego. Urządzenie ma być zabezpieczone kodem dostępu oraz czytnikiem kart RFID o częstotliwości 13,56 MHz, a także posiadać ekran dotykowy. </w:t>
      </w:r>
    </w:p>
    <w:p w14:paraId="23553F56" w14:textId="3614F4B3" w:rsidR="00F80587" w:rsidRPr="00AD1575" w:rsidRDefault="00F80587" w:rsidP="00F80587">
      <w:pPr>
        <w:pStyle w:val="Tekst115"/>
      </w:pPr>
      <w:r w:rsidRPr="00AD1575">
        <w:t>System sygnalizacji pożarowej należy zasilić prądem zmiennym 230 V z </w:t>
      </w:r>
      <w:r w:rsidR="00FC7ABF">
        <w:t xml:space="preserve">tablicy pożarowe </w:t>
      </w:r>
      <w:proofErr w:type="spellStart"/>
      <w:r w:rsidR="00FC7ABF">
        <w:t>Tpoż</w:t>
      </w:r>
      <w:proofErr w:type="spellEnd"/>
      <w:r w:rsidRPr="00AD1575">
        <w:t>,</w:t>
      </w:r>
      <w:r w:rsidR="00927C52">
        <w:t xml:space="preserve"> która zasilona </w:t>
      </w:r>
      <w:r w:rsidR="004D3A69">
        <w:t xml:space="preserve">jest </w:t>
      </w:r>
      <w:r w:rsidR="004D3A69" w:rsidRPr="00AD1575">
        <w:t>sprzed</w:t>
      </w:r>
      <w:r w:rsidRPr="00AD1575">
        <w:t xml:space="preserve"> głównego wyłącznika prądu kablem </w:t>
      </w:r>
      <w:proofErr w:type="spellStart"/>
      <w:r w:rsidRPr="00AD1575">
        <w:t>HDGs</w:t>
      </w:r>
      <w:proofErr w:type="spellEnd"/>
      <w:r w:rsidRPr="00AD1575">
        <w:t xml:space="preserve"> PH90 3x2,5mm</w:t>
      </w:r>
      <w:r w:rsidRPr="00F80587">
        <w:t>2</w:t>
      </w:r>
      <w:r w:rsidRPr="00AD1575">
        <w:t xml:space="preserve">. System ma mieć możliwość komunikacji z innymi systemami takimi jak BMS, poprzez protokół </w:t>
      </w:r>
      <w:proofErr w:type="spellStart"/>
      <w:r w:rsidRPr="00AD1575">
        <w:t>BACnet</w:t>
      </w:r>
      <w:proofErr w:type="spellEnd"/>
      <w:r w:rsidRPr="00AD1575">
        <w:t xml:space="preserve"> lub innymi poprzez moduł MODBUS. System sygnalizacji pożarowej ma umożliwiać podłączenie oprogramowania wizualizacyjnego, programów diagnostycznych umożliwiających serwisowanie i podgląd systemu, programów zdalnego dostępu oraz programów symulacyjnych sprawdzających zaprogramowane sterowania. System ma posiadać również program sprawdzający prawidłowość doboru elementów systemu oraz umożliwiać wykonanie w wybranym czasie zaprogramowanych samoczynnych automatycznych testów podzespołów (np. sygnalizatorów optycznych </w:t>
      </w:r>
      <w:r w:rsidR="00D257F6">
        <w:br/>
      </w:r>
      <w:r w:rsidRPr="00AD1575">
        <w:t xml:space="preserve">i akustycznych) oraz przechowywać raporty z ich wykonania. </w:t>
      </w:r>
    </w:p>
    <w:p w14:paraId="186B8D94" w14:textId="77777777" w:rsidR="00F80587" w:rsidRPr="00AD1575" w:rsidRDefault="00F80587" w:rsidP="00F80587">
      <w:pPr>
        <w:pStyle w:val="Tekst115"/>
      </w:pPr>
      <w:r w:rsidRPr="00AD1575">
        <w:t xml:space="preserve">Centrala ma mieć możliwość programowania za pomocą złącza RS232 oraz portu USB. System sygnalizacji pożarowej ma mieć możliwość pracy z wykorzystaniem okablowania zarówno ekranowanego, jak i nieekranowanego. System ma mieć możliwość pracy w sieci do 99 central. </w:t>
      </w:r>
    </w:p>
    <w:p w14:paraId="7123173E" w14:textId="77777777" w:rsidR="00F80587" w:rsidRPr="00FE4FE5" w:rsidRDefault="00F80587" w:rsidP="00F80587">
      <w:pPr>
        <w:pStyle w:val="Tekst115"/>
      </w:pPr>
      <w:r w:rsidRPr="00FE4FE5">
        <w:lastRenderedPageBreak/>
        <w:t>W skład systemu będą wchodziły następujące elementy:</w:t>
      </w:r>
    </w:p>
    <w:p w14:paraId="6A3F935E" w14:textId="77777777" w:rsidR="00F80587" w:rsidRPr="00AD1575" w:rsidRDefault="00F80587" w:rsidP="004170FB">
      <w:pPr>
        <w:pStyle w:val="Tekst115"/>
        <w:numPr>
          <w:ilvl w:val="0"/>
          <w:numId w:val="47"/>
        </w:numPr>
      </w:pPr>
      <w:r w:rsidRPr="00AD1575">
        <w:t>centrala z dotykowym kolorowym wyświetlaczem;</w:t>
      </w:r>
    </w:p>
    <w:p w14:paraId="24056214" w14:textId="77777777" w:rsidR="00F80587" w:rsidRPr="00AD1575" w:rsidRDefault="00F80587" w:rsidP="004170FB">
      <w:pPr>
        <w:pStyle w:val="Tekst115"/>
        <w:numPr>
          <w:ilvl w:val="0"/>
          <w:numId w:val="47"/>
        </w:numPr>
      </w:pPr>
      <w:r w:rsidRPr="00AD1575">
        <w:t xml:space="preserve">adresowalne optyczne czujki dymu, </w:t>
      </w:r>
      <w:proofErr w:type="spellStart"/>
      <w:r w:rsidRPr="00AD1575">
        <w:t>opt</w:t>
      </w:r>
      <w:proofErr w:type="spellEnd"/>
      <w:r w:rsidRPr="00AD1575">
        <w:t xml:space="preserve">.-term. oraz </w:t>
      </w:r>
      <w:proofErr w:type="spellStart"/>
      <w:r w:rsidRPr="00AD1575">
        <w:t>opt</w:t>
      </w:r>
      <w:proofErr w:type="spellEnd"/>
      <w:r w:rsidRPr="00AD1575">
        <w:t>.-term.-CO;</w:t>
      </w:r>
    </w:p>
    <w:p w14:paraId="7D906670" w14:textId="77777777" w:rsidR="00F80587" w:rsidRPr="00AD1575" w:rsidRDefault="00F80587" w:rsidP="004170FB">
      <w:pPr>
        <w:pStyle w:val="Tekst115"/>
        <w:numPr>
          <w:ilvl w:val="0"/>
          <w:numId w:val="47"/>
        </w:numPr>
      </w:pPr>
      <w:r w:rsidRPr="00AD1575">
        <w:t>ręczne ostrzegacze pożarowe (ROP);</w:t>
      </w:r>
    </w:p>
    <w:p w14:paraId="27B6DA57" w14:textId="77777777" w:rsidR="00F80587" w:rsidRPr="00AD1575" w:rsidRDefault="00F80587" w:rsidP="004170FB">
      <w:pPr>
        <w:pStyle w:val="Tekst115"/>
        <w:numPr>
          <w:ilvl w:val="0"/>
          <w:numId w:val="47"/>
        </w:numPr>
      </w:pPr>
      <w:r w:rsidRPr="00AD1575">
        <w:t>moduły wejść/wyjść (monitorująco – sterujące);</w:t>
      </w:r>
    </w:p>
    <w:p w14:paraId="2CE2F4A1" w14:textId="77777777" w:rsidR="00F80587" w:rsidRPr="00AD1575" w:rsidRDefault="00F80587" w:rsidP="004170FB">
      <w:pPr>
        <w:pStyle w:val="Tekst115"/>
        <w:numPr>
          <w:ilvl w:val="0"/>
          <w:numId w:val="47"/>
        </w:numPr>
      </w:pPr>
      <w:r>
        <w:t>sygnalizator akustyczny</w:t>
      </w:r>
      <w:r w:rsidRPr="00AD1575">
        <w:t>;</w:t>
      </w:r>
    </w:p>
    <w:p w14:paraId="19CF80BC" w14:textId="26F1F846" w:rsidR="00F80587" w:rsidRPr="00AD1575" w:rsidRDefault="00F80587" w:rsidP="004170FB">
      <w:pPr>
        <w:pStyle w:val="Tekst115"/>
        <w:numPr>
          <w:ilvl w:val="0"/>
          <w:numId w:val="47"/>
        </w:numPr>
      </w:pPr>
      <w:r w:rsidRPr="00AD1575">
        <w:t xml:space="preserve">sygnalizator </w:t>
      </w:r>
      <w:r w:rsidR="004D3A69">
        <w:t>akustyczno</w:t>
      </w:r>
      <w:r w:rsidRPr="00AD1575">
        <w:t xml:space="preserve"> – optyczny</w:t>
      </w:r>
      <w:r w:rsidR="00927C52">
        <w:t xml:space="preserve"> z komunikatem ewakuacyjnym.</w:t>
      </w:r>
    </w:p>
    <w:p w14:paraId="4A7E9362" w14:textId="77777777" w:rsidR="00F80587" w:rsidRPr="00FE4FE5" w:rsidRDefault="00F80587" w:rsidP="00F80587">
      <w:pPr>
        <w:pStyle w:val="0Nag3"/>
      </w:pPr>
      <w:bookmarkStart w:id="166" w:name="_Toc35249370"/>
      <w:bookmarkStart w:id="167" w:name="_Toc87562035"/>
      <w:bookmarkStart w:id="168" w:name="_Toc87861653"/>
      <w:bookmarkStart w:id="169" w:name="_Toc105407753"/>
      <w:r w:rsidRPr="00FE4FE5">
        <w:t>Lokalizacja urządzeń systemu sygnalizacji pożarowej</w:t>
      </w:r>
      <w:bookmarkEnd w:id="166"/>
      <w:bookmarkEnd w:id="167"/>
      <w:bookmarkEnd w:id="168"/>
      <w:bookmarkEnd w:id="169"/>
    </w:p>
    <w:p w14:paraId="64AA9CCC" w14:textId="77777777" w:rsidR="00F80587" w:rsidRPr="00FE4FE5" w:rsidRDefault="00F80587" w:rsidP="00F80587">
      <w:pPr>
        <w:pStyle w:val="Tekst115"/>
      </w:pPr>
      <w:r w:rsidRPr="00FE4FE5">
        <w:t>Projekt przewiduje lokalizację podstawowych urządzeń systemu w następujących miejscach:</w:t>
      </w:r>
    </w:p>
    <w:p w14:paraId="004E327A" w14:textId="77777777" w:rsidR="00F80587" w:rsidRPr="00FE4FE5" w:rsidRDefault="00F80587" w:rsidP="004170FB">
      <w:pPr>
        <w:pStyle w:val="Tekst115"/>
        <w:numPr>
          <w:ilvl w:val="0"/>
          <w:numId w:val="47"/>
        </w:numPr>
      </w:pPr>
      <w:r w:rsidRPr="00FE4FE5">
        <w:t xml:space="preserve">centrala systemu sygnalizacji pożarowej – pomieszczenie nr </w:t>
      </w:r>
      <w:r>
        <w:t>0/19</w:t>
      </w:r>
      <w:r w:rsidRPr="00FE4FE5">
        <w:t>;</w:t>
      </w:r>
    </w:p>
    <w:p w14:paraId="52F3292B" w14:textId="77777777" w:rsidR="00F80587" w:rsidRPr="00FE4FE5" w:rsidRDefault="00F80587" w:rsidP="004170FB">
      <w:pPr>
        <w:pStyle w:val="Tekst115"/>
        <w:numPr>
          <w:ilvl w:val="0"/>
          <w:numId w:val="47"/>
        </w:numPr>
      </w:pPr>
      <w:r>
        <w:t>centrala oddymiania –</w:t>
      </w:r>
      <w:r w:rsidRPr="00FE4FE5">
        <w:t xml:space="preserve"> poziom </w:t>
      </w:r>
      <w:r>
        <w:t>6 (maszynownia dźwigu windowego).</w:t>
      </w:r>
    </w:p>
    <w:p w14:paraId="557F2EF6" w14:textId="430FFD1C" w:rsidR="00F80587" w:rsidRPr="00FE4FE5" w:rsidRDefault="00F80587" w:rsidP="00F80587">
      <w:pPr>
        <w:pStyle w:val="Tekst115"/>
      </w:pPr>
      <w:r w:rsidRPr="00FE4FE5">
        <w:t xml:space="preserve">Wszystkie czujki zainstalowane w przestrzeniach o ograniczonym dostępie projektuje się ze wskaźnikami zadziałania umieszczonymi bezpośrednio na sufitach podwieszanych w pobliżu ich montażu. W chwili wykrycia pożaru czujka przekazywać będzie sygnał do centrali jak również jej zadziałanie będzie sygnalizowane przez wskaźniki zadziałania. Dla czujek montowanych </w:t>
      </w:r>
      <w:r w:rsidR="00D257F6">
        <w:br/>
      </w:r>
      <w:r w:rsidRPr="00FE4FE5">
        <w:t>w miejscach trudnodostępnych, należy przewidzieć rewizję dostępową.</w:t>
      </w:r>
    </w:p>
    <w:p w14:paraId="0B398184" w14:textId="77777777" w:rsidR="00F80587" w:rsidRPr="00FE4FE5" w:rsidRDefault="00F80587" w:rsidP="00F80587">
      <w:pPr>
        <w:pStyle w:val="Tekst115"/>
      </w:pPr>
      <w:r w:rsidRPr="00FE4FE5">
        <w:t>Lokalizacja centrali powinna zapewniać:</w:t>
      </w:r>
    </w:p>
    <w:p w14:paraId="382A58E1" w14:textId="77777777" w:rsidR="00F80587" w:rsidRPr="00FE4FE5" w:rsidRDefault="00F80587" w:rsidP="004170FB">
      <w:pPr>
        <w:pStyle w:val="Tekst115"/>
        <w:numPr>
          <w:ilvl w:val="0"/>
          <w:numId w:val="47"/>
        </w:numPr>
      </w:pPr>
      <w:r w:rsidRPr="00FE4FE5">
        <w:t>łatwy dostęp dla straży pożarnej do CSSP z dostępem do wszystkich funkcji CSSP;</w:t>
      </w:r>
    </w:p>
    <w:p w14:paraId="4BA084DB" w14:textId="77777777" w:rsidR="00F80587" w:rsidRPr="00FE4FE5" w:rsidRDefault="00F80587" w:rsidP="004170FB">
      <w:pPr>
        <w:pStyle w:val="Tekst115"/>
        <w:numPr>
          <w:ilvl w:val="0"/>
          <w:numId w:val="47"/>
        </w:numPr>
      </w:pPr>
      <w:r w:rsidRPr="00FE4FE5">
        <w:t>wskaźniki i manipulatory były łatwo dostępne dla straży pożarnej oraz osób odpowiedzialnych za obiekt;</w:t>
      </w:r>
    </w:p>
    <w:p w14:paraId="6815AC95" w14:textId="77777777" w:rsidR="00F80587" w:rsidRPr="00FE4FE5" w:rsidRDefault="00F80587" w:rsidP="004170FB">
      <w:pPr>
        <w:pStyle w:val="Tekst115"/>
        <w:numPr>
          <w:ilvl w:val="0"/>
          <w:numId w:val="47"/>
        </w:numPr>
      </w:pPr>
      <w:r w:rsidRPr="00FE4FE5">
        <w:t>natężenie oświetlenia było takie, aby można było łatwo dostrzec i odczytać sygnały wizualne;</w:t>
      </w:r>
    </w:p>
    <w:p w14:paraId="228AC6F8" w14:textId="77777777" w:rsidR="00F80587" w:rsidRPr="00FE4FE5" w:rsidRDefault="00F80587" w:rsidP="004170FB">
      <w:pPr>
        <w:pStyle w:val="Tekst115"/>
        <w:numPr>
          <w:ilvl w:val="0"/>
          <w:numId w:val="47"/>
        </w:numPr>
      </w:pPr>
      <w:r w:rsidRPr="00FE4FE5">
        <w:t>poziom szumów tła był na tyle niski, aby sygnały akustyczne były słyszalne;</w:t>
      </w:r>
    </w:p>
    <w:p w14:paraId="40FFCEB7" w14:textId="77777777" w:rsidR="00F80587" w:rsidRPr="00FE4FE5" w:rsidRDefault="00F80587" w:rsidP="004170FB">
      <w:pPr>
        <w:pStyle w:val="Tekst115"/>
        <w:numPr>
          <w:ilvl w:val="0"/>
          <w:numId w:val="47"/>
        </w:numPr>
      </w:pPr>
      <w:r w:rsidRPr="00FE4FE5">
        <w:t>środowisko było czyste i suche;</w:t>
      </w:r>
    </w:p>
    <w:p w14:paraId="30AA2C48" w14:textId="77777777" w:rsidR="00F80587" w:rsidRPr="00FE4FE5" w:rsidRDefault="00F80587" w:rsidP="004170FB">
      <w:pPr>
        <w:pStyle w:val="Tekst115"/>
        <w:numPr>
          <w:ilvl w:val="0"/>
          <w:numId w:val="47"/>
        </w:numPr>
      </w:pPr>
      <w:r w:rsidRPr="00FE4FE5">
        <w:t>możliwość uszkodzeń mechanicznych sprzętu było niewielkie;</w:t>
      </w:r>
    </w:p>
    <w:p w14:paraId="0B718BEB" w14:textId="77777777" w:rsidR="00F80587" w:rsidRPr="00FE4FE5" w:rsidRDefault="00F80587" w:rsidP="004170FB">
      <w:pPr>
        <w:pStyle w:val="Tekst115"/>
        <w:numPr>
          <w:ilvl w:val="0"/>
          <w:numId w:val="47"/>
        </w:numPr>
      </w:pPr>
      <w:r w:rsidRPr="00FE4FE5">
        <w:t>ryzyko powstania pożaru było niewielkie, a miejsce zabudowy centrali było dozorowane, przez co najmniej jedną czujkę należącą do instalacji sygnalizacji pożarowej nadzorowanej przez tę CSSP.</w:t>
      </w:r>
    </w:p>
    <w:p w14:paraId="1339BBEF" w14:textId="77777777" w:rsidR="00F80587" w:rsidRPr="00FE4FE5" w:rsidRDefault="00F80587" w:rsidP="00F80587">
      <w:pPr>
        <w:pStyle w:val="0Nag3"/>
      </w:pPr>
      <w:bookmarkStart w:id="170" w:name="_Toc87562036"/>
      <w:bookmarkStart w:id="171" w:name="_Toc87861654"/>
      <w:bookmarkStart w:id="172" w:name="_Toc421445375"/>
      <w:bookmarkStart w:id="173" w:name="_Toc436394329"/>
      <w:bookmarkStart w:id="174" w:name="_Toc445372354"/>
      <w:bookmarkStart w:id="175" w:name="_Toc105407754"/>
      <w:bookmarkEnd w:id="79"/>
      <w:bookmarkEnd w:id="80"/>
      <w:r w:rsidRPr="00FE4FE5">
        <w:t>Sterowanie sygnalizacją akustyczno – optyczną</w:t>
      </w:r>
      <w:bookmarkEnd w:id="170"/>
      <w:bookmarkEnd w:id="171"/>
      <w:bookmarkEnd w:id="175"/>
    </w:p>
    <w:p w14:paraId="3FA91EC7" w14:textId="332905AE" w:rsidR="00F80587" w:rsidRDefault="00F80587" w:rsidP="00F80587">
      <w:pPr>
        <w:pStyle w:val="Tekst115"/>
      </w:pPr>
      <w:r w:rsidRPr="00FE4FE5">
        <w:t>W przypadku pojawienia się alarmu II stopnia przewiduje się uruchomienie sygnalizacji</w:t>
      </w:r>
      <w:r>
        <w:t xml:space="preserve"> akustycznej,</w:t>
      </w:r>
      <w:r w:rsidRPr="00FE4FE5">
        <w:t xml:space="preserve"> </w:t>
      </w:r>
      <w:r w:rsidR="004D3A69">
        <w:t>akustyczno</w:t>
      </w:r>
      <w:r w:rsidRPr="00FE4FE5">
        <w:t xml:space="preserve"> – optycznej</w:t>
      </w:r>
      <w:r w:rsidR="00927C52">
        <w:t xml:space="preserve"> z komunikatem ewakuacyjnym</w:t>
      </w:r>
      <w:r w:rsidRPr="00FE4FE5">
        <w:t xml:space="preserve"> w całym budynku. Wysterowanie sygnalizatorów odbywać się będzie na dwa sposoby. W </w:t>
      </w:r>
      <w:r>
        <w:t>piwnicy</w:t>
      </w:r>
      <w:r w:rsidRPr="00FE4FE5">
        <w:t xml:space="preserve"> sygnalizatory zost</w:t>
      </w:r>
      <w:r>
        <w:t>aną uruchomione za pomocą wyjść</w:t>
      </w:r>
      <w:r w:rsidRPr="00FE4FE5">
        <w:t xml:space="preserve"> dozorowan</w:t>
      </w:r>
      <w:r>
        <w:t>ych</w:t>
      </w:r>
      <w:r w:rsidRPr="00FE4FE5">
        <w:t xml:space="preserve"> w centrali pożarowej. Na wyższych kondygnacjach zaprojektowano sygnalizatory </w:t>
      </w:r>
      <w:r>
        <w:t>liniowe</w:t>
      </w:r>
      <w:r w:rsidRPr="00FE4FE5">
        <w:t xml:space="preserve">, które </w:t>
      </w:r>
      <w:r>
        <w:t>sterowane są z modułu 4</w:t>
      </w:r>
      <w:r>
        <w:noBreakHyphen/>
        <w:t>wyjściowego z nadzorem linii</w:t>
      </w:r>
      <w:r w:rsidRPr="00FE4FE5">
        <w:t>.</w:t>
      </w:r>
      <w:r>
        <w:t xml:space="preserve"> Linię sygnalizatorów rozmieszczono w taki sposób, aby trasa kablowa była jak najkrótsza.</w:t>
      </w:r>
    </w:p>
    <w:p w14:paraId="56D06448" w14:textId="19C739B2" w:rsidR="00927C52" w:rsidRDefault="00927C52" w:rsidP="00F80587">
      <w:pPr>
        <w:pStyle w:val="Tekst115"/>
      </w:pPr>
      <w:r>
        <w:t>Przykładowy komunikat o ewakuacji:</w:t>
      </w:r>
    </w:p>
    <w:p w14:paraId="7CFCF318" w14:textId="77777777" w:rsidR="00DD19DC" w:rsidRPr="004D3A69" w:rsidRDefault="00DD19DC" w:rsidP="00DD19DC">
      <w:pPr>
        <w:pStyle w:val="Tekst115"/>
        <w:rPr>
          <w:i/>
          <w:iCs/>
        </w:rPr>
      </w:pPr>
      <w:r w:rsidRPr="004D3A69">
        <w:rPr>
          <w:i/>
          <w:iCs/>
        </w:rPr>
        <w:t>„Uwaga. Ogłoszono alarm pożarowy. Proszę opuścić budynek najbliższym wyjściem ewakuacyjnym”.</w:t>
      </w:r>
    </w:p>
    <w:p w14:paraId="35CF7735" w14:textId="77777777" w:rsidR="00F80587" w:rsidRPr="00FE4FE5" w:rsidRDefault="00F80587" w:rsidP="00F80587">
      <w:pPr>
        <w:pStyle w:val="0Nag3"/>
      </w:pPr>
      <w:bookmarkStart w:id="176" w:name="_Toc87562037"/>
      <w:bookmarkStart w:id="177" w:name="_Toc87861655"/>
      <w:bookmarkStart w:id="178" w:name="_Toc105407755"/>
      <w:r w:rsidRPr="00FE4FE5">
        <w:lastRenderedPageBreak/>
        <w:t>Sterowanie centralą oddymiania</w:t>
      </w:r>
      <w:bookmarkEnd w:id="176"/>
      <w:bookmarkEnd w:id="177"/>
      <w:bookmarkEnd w:id="178"/>
    </w:p>
    <w:p w14:paraId="411363C9" w14:textId="77777777" w:rsidR="00F80587" w:rsidRPr="00FE4FE5" w:rsidRDefault="00F80587" w:rsidP="00F80587">
      <w:pPr>
        <w:pStyle w:val="Tekst115"/>
      </w:pPr>
      <w:r w:rsidRPr="00FE4FE5">
        <w:t>Na klat</w:t>
      </w:r>
      <w:r>
        <w:t>ce schodowej</w:t>
      </w:r>
      <w:r w:rsidRPr="00FE4FE5">
        <w:t xml:space="preserve"> </w:t>
      </w:r>
      <w:r>
        <w:t>będzie</w:t>
      </w:r>
      <w:r w:rsidRPr="00FE4FE5">
        <w:t xml:space="preserve"> zainstalowane oddymianie grawitacyjne. W przypadku wystąpienia pożaru, system przekaże sygnał do uruchomienia procedury oddymiania. Sygnał sterujący zostanie przekazany za pomocą modułu sterującego. Za pozostałą część procesu oddymiania będzie odpowiedzialna centrala oddymiania. </w:t>
      </w:r>
      <w:r>
        <w:t>Zaprojektowana centrala umożliwi przewietrzanie klatki schodowej z wykorzystaniem okien na poziomie 1 oraz jednej z dwóch klap oddymiających</w:t>
      </w:r>
      <w:r w:rsidRPr="00FE4FE5">
        <w:t>.</w:t>
      </w:r>
      <w:r>
        <w:t xml:space="preserve"> Przyciski przewietrzania będą w portierni oraz ostatnim piętrze.</w:t>
      </w:r>
    </w:p>
    <w:p w14:paraId="1FE7F10F" w14:textId="77777777" w:rsidR="00F80587" w:rsidRPr="00FE4FE5" w:rsidRDefault="00F80587" w:rsidP="00F80587">
      <w:pPr>
        <w:pStyle w:val="Tekst115"/>
      </w:pPr>
      <w:r w:rsidRPr="00FE4FE5">
        <w:t xml:space="preserve">Centrala oddymiania będzie monitorować stan zadymienia na klatce schodowej z czujki zlokalizowanej na </w:t>
      </w:r>
      <w:r>
        <w:t>piętrze V oraz VI</w:t>
      </w:r>
      <w:r w:rsidRPr="00FE4FE5">
        <w:t xml:space="preserve"> i w razie wystąpienia zadymienia zostanie uruchomione oddymianie. Sygnał o uruchomieniu oddymiania zostanie przekazany do centrali automatyki pożarowej, co spowoduje uruchomienie procedury ewakuacji budynku.</w:t>
      </w:r>
      <w:r>
        <w:t xml:space="preserve"> </w:t>
      </w:r>
      <w:r w:rsidRPr="00FE4FE5">
        <w:t>Central</w:t>
      </w:r>
      <w:r>
        <w:t>a</w:t>
      </w:r>
      <w:r w:rsidRPr="00FE4FE5">
        <w:t xml:space="preserve"> oddymiania zostanie uruchomiona w przypadku wystąpienia alarmu II stopnia na centrali SSP.</w:t>
      </w:r>
    </w:p>
    <w:p w14:paraId="20179A87" w14:textId="77777777" w:rsidR="00F80587" w:rsidRPr="00FE4FE5" w:rsidRDefault="00F80587" w:rsidP="00F80587">
      <w:pPr>
        <w:pStyle w:val="Tekst115"/>
      </w:pPr>
      <w:r w:rsidRPr="00FE4FE5">
        <w:t xml:space="preserve">Oddymianie będzie można uruchomić niezależnie od systemu SAP i w tym celu zostaną zamontowane </w:t>
      </w:r>
      <w:r>
        <w:t xml:space="preserve">odpowiednie </w:t>
      </w:r>
      <w:r w:rsidRPr="00FE4FE5">
        <w:t>przyciski. Uruchomienie oddymiania za pomocą przycisku oddymiania wywoła alarm II stopnia w centrali SSP.</w:t>
      </w:r>
    </w:p>
    <w:p w14:paraId="448FEADC" w14:textId="77777777" w:rsidR="00F80587" w:rsidRPr="00FE4FE5" w:rsidRDefault="00F80587" w:rsidP="00F80587">
      <w:pPr>
        <w:pStyle w:val="Tekst115"/>
      </w:pPr>
      <w:r w:rsidRPr="00FE4FE5">
        <w:t>Przyciski alarmowania o zadymieniu zostaną wyposażone dodatkowo w przyciski przewietrzania.</w:t>
      </w:r>
    </w:p>
    <w:p w14:paraId="5D01D625" w14:textId="77777777" w:rsidR="00F80587" w:rsidRPr="00DD19DC" w:rsidRDefault="00F80587" w:rsidP="00F80587">
      <w:pPr>
        <w:pStyle w:val="0Nag2"/>
      </w:pPr>
      <w:bookmarkStart w:id="179" w:name="_Toc63172960"/>
      <w:bookmarkStart w:id="180" w:name="_Toc63516032"/>
      <w:bookmarkStart w:id="181" w:name="_Toc87562038"/>
      <w:bookmarkStart w:id="182" w:name="_Toc87861656"/>
      <w:bookmarkStart w:id="183" w:name="_Toc105407756"/>
      <w:r w:rsidRPr="00DD19DC">
        <w:t>Organizacja alarmowania</w:t>
      </w:r>
      <w:bookmarkEnd w:id="179"/>
      <w:bookmarkEnd w:id="180"/>
      <w:bookmarkEnd w:id="181"/>
      <w:bookmarkEnd w:id="182"/>
      <w:bookmarkEnd w:id="183"/>
    </w:p>
    <w:p w14:paraId="37E6688A" w14:textId="77777777" w:rsidR="00F80587" w:rsidRPr="00FE4FE5" w:rsidRDefault="00F80587" w:rsidP="00F80587">
      <w:pPr>
        <w:pStyle w:val="Tekst115"/>
      </w:pPr>
      <w:r w:rsidRPr="00FE4FE5">
        <w:t xml:space="preserve">Przyjęto zasadę tzw. „wydzielonej strefy pożarowej", w której zakłada się, że pożar w jednym czasie wystąpi tylko w jednej strefie. </w:t>
      </w:r>
    </w:p>
    <w:p w14:paraId="1D45578B" w14:textId="77777777" w:rsidR="00F80587" w:rsidRPr="00FE4FE5" w:rsidRDefault="00F80587" w:rsidP="00F80587">
      <w:pPr>
        <w:pStyle w:val="Tekst115"/>
      </w:pPr>
      <w:r w:rsidRPr="00FE4FE5">
        <w:t>Alarm z ostrzegaczy ręcznych jest sygnalizowany w centrali od razu jako alarm II stopnia.</w:t>
      </w:r>
    </w:p>
    <w:p w14:paraId="083C2812" w14:textId="77777777" w:rsidR="00F80587" w:rsidRPr="00FE4FE5" w:rsidRDefault="00F80587" w:rsidP="00F80587">
      <w:pPr>
        <w:pStyle w:val="Tekst115"/>
      </w:pPr>
      <w:r w:rsidRPr="00FE4FE5">
        <w:t xml:space="preserve">Alarm z centrali oddymiania jest sygnalizowany w centrali od razu jako alarm II stopnia. </w:t>
      </w:r>
    </w:p>
    <w:p w14:paraId="06D9F357" w14:textId="576DE13B" w:rsidR="00F80587" w:rsidRPr="00F80587" w:rsidRDefault="00F80587" w:rsidP="00F80587">
      <w:pPr>
        <w:pStyle w:val="Tekst115"/>
      </w:pPr>
      <w:r w:rsidRPr="00F80587">
        <w:t>Zwolnienie drzwi objętych kontrolą dostępu</w:t>
      </w:r>
      <w:r w:rsidR="00DD19DC">
        <w:t xml:space="preserve"> oraz domofonem</w:t>
      </w:r>
      <w:r w:rsidRPr="00F80587">
        <w:t xml:space="preserve"> nastąpi niezwłocznie </w:t>
      </w:r>
      <w:r w:rsidR="00D257F6">
        <w:br/>
      </w:r>
      <w:r w:rsidRPr="00F80587">
        <w:t>po uruchomieniu alarmu II stopnia.</w:t>
      </w:r>
    </w:p>
    <w:p w14:paraId="7258F7F1" w14:textId="2F755335" w:rsidR="00F80587" w:rsidRPr="00FE4FE5" w:rsidRDefault="00F80587" w:rsidP="00F80587">
      <w:pPr>
        <w:pStyle w:val="Tekst115"/>
      </w:pPr>
      <w:r w:rsidRPr="00F80587">
        <w:t>Wyłączenie wentylacji po uruchomieniu alarmu II stopnia.</w:t>
      </w:r>
    </w:p>
    <w:p w14:paraId="4BAC837D" w14:textId="77777777" w:rsidR="00F80587" w:rsidRPr="00F80587" w:rsidRDefault="00F80587" w:rsidP="00F80587">
      <w:pPr>
        <w:pStyle w:val="0Nag2"/>
      </w:pPr>
      <w:bookmarkStart w:id="184" w:name="_Toc36121173"/>
      <w:bookmarkStart w:id="185" w:name="_Toc41658091"/>
      <w:bookmarkStart w:id="186" w:name="_Toc63516034"/>
      <w:bookmarkStart w:id="187" w:name="_Toc87562039"/>
      <w:bookmarkStart w:id="188" w:name="_Toc87861657"/>
      <w:bookmarkStart w:id="189" w:name="_Toc105407757"/>
      <w:r w:rsidRPr="00F80587">
        <w:t>Centrala</w:t>
      </w:r>
      <w:bookmarkEnd w:id="184"/>
      <w:bookmarkEnd w:id="185"/>
      <w:bookmarkEnd w:id="186"/>
      <w:bookmarkEnd w:id="187"/>
      <w:bookmarkEnd w:id="188"/>
      <w:bookmarkEnd w:id="189"/>
      <w:r w:rsidRPr="00F80587">
        <w:t xml:space="preserve"> </w:t>
      </w:r>
    </w:p>
    <w:p w14:paraId="3DD0BF40" w14:textId="2183A721" w:rsidR="00F80587" w:rsidRPr="001F38F6" w:rsidRDefault="00F80587" w:rsidP="00F80587">
      <w:pPr>
        <w:pStyle w:val="Tekst115"/>
      </w:pPr>
      <w:bookmarkStart w:id="190" w:name="_Hlk67578028"/>
      <w:r w:rsidRPr="001F38F6">
        <w:t xml:space="preserve">Centrala jest urządzeniem z podwójnym układem sterowników procesorowych, gwarantującym niezawodną pracę systemu i dającym wiele udogodnień podczas programowania i późniejszej obsługi obniżając w ten sposób znacząco koszty eksploatacji SSP. Centrala systemu sygnalizacji pożarowej ma być zbudowana w oparciu o moduł wyświetlacza operatora z podświetlanym wyświetlaczem oraz panelem operatora ze wszystkimi przyciskami sygnalizacji pożarowej niezbędnymi dla operatora i diodami LED. Centrala SSP ma być wyposażona w pełni programowalny interfejs użytkownika z kolorowym ekranem dotykowym 8,4 cale TFT. Interfejs użytkownika ma posiadać ekran instrukcji dla operatora, ergonomiczny wyświetlacz ikon, diody LED podsumowujące informację o zdarzeniach. Centrala ma mieć możliwość obsługi 240 stref, w które w sposób programowy są łączone czujki pożarowe, ręczne ostrzegacze pożarowe, elementy wyjść. Do każdej strefy lub sektora można przyporządkować komunikat umożliwiający lokalizację alarmu lub pożaru. Interfejs użytkownika ma mieć możliwość wgrania map, która po zadziałaniu elementu detekcyjnego pojawia się na ekranie, dzięki czemu lokalizacja pożaru jest jeszcze szybsza i dokładniejsza, co sprawia, że system ma dużo większą skuteczność i znacznie podnosi poziom bezpieczeństwa – </w:t>
      </w:r>
      <w:r w:rsidRPr="001F38F6">
        <w:lastRenderedPageBreak/>
        <w:t xml:space="preserve">szybka reakcja na pożar i jego lokalizacja graficzna w centrali. Do każdej strefy ma być możliwość wgrania do 10 map. Obsługa ekranu dotykowego ma być możliwa przez operatora jak również przez strażaka w rękawicach strażackich. Centrala ma mieć możliwość obsługi 250 adresów na każdej pętli „wysokiej mocy” lub dynamicznie możliwość przekładania adresów pomiędzy dwoma </w:t>
      </w:r>
      <w:r>
        <w:t xml:space="preserve">sąsiednimi </w:t>
      </w:r>
      <w:r w:rsidRPr="001F38F6">
        <w:t>pętlami i przechowywać 10000 zdarzeń. Aby ułatwić i skrócić czas reakcji na zdarzenia, system ma mieć możliwość zapisania na nośniku US</w:t>
      </w:r>
      <w:r>
        <w:t>B bezpośrednio z centrali jak i </w:t>
      </w:r>
      <w:r w:rsidRPr="001F38F6">
        <w:t xml:space="preserve">z dowolnego panelu wyniesionego wszystkich zdarzeń. Centrala ma mieć możliwość rozbudowy o dodatkowe elementy jak karty pętlowe, karty sieci, karty ładowania – karty te mają być montowane za zasadzie kart slotowych. Centrala ma mieć możliwość logowania za pomocą hasła, a także bez użycia hasła, ale za pomocą karty RFID, która zapewnia natychmiastowy dostęp do menu i zalogowanie się użytkownika i szybkie podjęcie reakcji na zaistniałą sytuację. Centrala w budynku ma być wyposażona w cztery pętle. Centrala ma mieć możliwość współpracy z innymi producentami </w:t>
      </w:r>
      <w:r w:rsidR="00D257F6">
        <w:br/>
      </w:r>
      <w:r w:rsidRPr="001F38F6">
        <w:t xml:space="preserve">w ramach integracji sprzętowej, m.in.: podłączenie drukarki do portu szeregowego RS232, wykorzystanie sygnalizatorów pętlowych </w:t>
      </w:r>
      <w:proofErr w:type="spellStart"/>
      <w:r w:rsidRPr="001F38F6">
        <w:t>nieadresowalnych</w:t>
      </w:r>
      <w:proofErr w:type="spellEnd"/>
      <w:r w:rsidRPr="001F38F6">
        <w:t xml:space="preserve"> wygłaszających komunikaty głosowe za pomocą modułów sterujących producenta centrali. Centrala powinna mieć możliwość współpracy </w:t>
      </w:r>
      <w:r w:rsidR="00D257F6">
        <w:br/>
      </w:r>
      <w:r w:rsidRPr="001F38F6">
        <w:t xml:space="preserve">z elementami detekcyjnymi typu czujki </w:t>
      </w:r>
      <w:proofErr w:type="spellStart"/>
      <w:r w:rsidRPr="001F38F6">
        <w:t>multisensoryczne</w:t>
      </w:r>
      <w:proofErr w:type="spellEnd"/>
      <w:r w:rsidRPr="001F38F6">
        <w:t xml:space="preserve">, trójdetektorowe, czujki płomienia </w:t>
      </w:r>
      <w:r w:rsidR="00D257F6">
        <w:br/>
      </w:r>
      <w:r w:rsidRPr="001F38F6">
        <w:t>z możliwością instalacji kamer. Centrala ma mieć możliwość automatycznego wyprowadzenia sygnału alarmu pożarowego i awarii do Państwowej Straży Pożarnej.</w:t>
      </w:r>
    </w:p>
    <w:p w14:paraId="0C45E0AE" w14:textId="77777777" w:rsidR="00F80587" w:rsidRPr="001F38F6" w:rsidRDefault="00F80587" w:rsidP="00F80587">
      <w:pPr>
        <w:pStyle w:val="Tekst115"/>
      </w:pPr>
      <w:r w:rsidRPr="001F38F6">
        <w:t>Wyposażenie centrali:</w:t>
      </w:r>
    </w:p>
    <w:p w14:paraId="6FC9324C" w14:textId="77777777" w:rsidR="00F80587" w:rsidRPr="001F38F6" w:rsidRDefault="00F80587" w:rsidP="004170FB">
      <w:pPr>
        <w:pStyle w:val="Tekst115"/>
        <w:numPr>
          <w:ilvl w:val="0"/>
          <w:numId w:val="47"/>
        </w:numPr>
      </w:pPr>
      <w:r w:rsidRPr="001F38F6">
        <w:t xml:space="preserve">4 linie pętlowe na płycie głównej z możliwością rozbudowy do </w:t>
      </w:r>
      <w:r>
        <w:t>8</w:t>
      </w:r>
      <w:r w:rsidRPr="001F38F6">
        <w:t>;</w:t>
      </w:r>
    </w:p>
    <w:p w14:paraId="149B8B91" w14:textId="77777777" w:rsidR="00F80587" w:rsidRPr="001F38F6" w:rsidRDefault="00F80587" w:rsidP="004170FB">
      <w:pPr>
        <w:pStyle w:val="Tekst115"/>
        <w:numPr>
          <w:ilvl w:val="0"/>
          <w:numId w:val="47"/>
        </w:numPr>
      </w:pPr>
      <w:r w:rsidRPr="001F38F6">
        <w:t>4 wyjścia przekaźnikowe;</w:t>
      </w:r>
    </w:p>
    <w:p w14:paraId="2E45FA31" w14:textId="77777777" w:rsidR="00F80587" w:rsidRPr="001F38F6" w:rsidRDefault="00F80587" w:rsidP="004170FB">
      <w:pPr>
        <w:pStyle w:val="Tekst115"/>
        <w:numPr>
          <w:ilvl w:val="0"/>
          <w:numId w:val="47"/>
        </w:numPr>
      </w:pPr>
      <w:r w:rsidRPr="001F38F6">
        <w:t>2 wyjścia dozorowane;</w:t>
      </w:r>
    </w:p>
    <w:p w14:paraId="4D9BEC56" w14:textId="77777777" w:rsidR="00F80587" w:rsidRPr="001F38F6" w:rsidRDefault="00F80587" w:rsidP="004170FB">
      <w:pPr>
        <w:pStyle w:val="Tekst115"/>
        <w:numPr>
          <w:ilvl w:val="0"/>
          <w:numId w:val="47"/>
        </w:numPr>
      </w:pPr>
      <w:r w:rsidRPr="001F38F6">
        <w:t>3 porty szeregowe RS232;</w:t>
      </w:r>
    </w:p>
    <w:p w14:paraId="71C68478" w14:textId="77777777" w:rsidR="00F80587" w:rsidRPr="001F38F6" w:rsidRDefault="00F80587" w:rsidP="004170FB">
      <w:pPr>
        <w:pStyle w:val="Tekst115"/>
        <w:numPr>
          <w:ilvl w:val="0"/>
          <w:numId w:val="47"/>
        </w:numPr>
      </w:pPr>
      <w:r w:rsidRPr="001F38F6">
        <w:t>2 porty USB;</w:t>
      </w:r>
    </w:p>
    <w:p w14:paraId="67D4D8A4" w14:textId="77777777" w:rsidR="00F80587" w:rsidRPr="001F38F6" w:rsidRDefault="00F80587" w:rsidP="004170FB">
      <w:pPr>
        <w:pStyle w:val="Tekst115"/>
        <w:numPr>
          <w:ilvl w:val="0"/>
          <w:numId w:val="47"/>
        </w:numPr>
      </w:pPr>
      <w:r w:rsidRPr="001F38F6">
        <w:t>kolorowy wyświetlacz i ekran dotykowy;</w:t>
      </w:r>
    </w:p>
    <w:p w14:paraId="6B87FEE4" w14:textId="77777777" w:rsidR="00F80587" w:rsidRPr="001F38F6" w:rsidRDefault="00F80587" w:rsidP="004170FB">
      <w:pPr>
        <w:pStyle w:val="Tekst115"/>
        <w:numPr>
          <w:ilvl w:val="0"/>
          <w:numId w:val="47"/>
        </w:numPr>
      </w:pPr>
      <w:r w:rsidRPr="001F38F6">
        <w:t>miejsca na moduły rozszerzeń;</w:t>
      </w:r>
    </w:p>
    <w:p w14:paraId="5B4A5F92" w14:textId="77777777" w:rsidR="00F80587" w:rsidRPr="001F38F6" w:rsidRDefault="00F80587" w:rsidP="004170FB">
      <w:pPr>
        <w:pStyle w:val="Tekst115"/>
        <w:numPr>
          <w:ilvl w:val="0"/>
          <w:numId w:val="47"/>
        </w:numPr>
      </w:pPr>
      <w:r w:rsidRPr="001F38F6">
        <w:t xml:space="preserve">miejsce na baterie zasilania awaryjnego o pojemności do </w:t>
      </w:r>
      <w:r>
        <w:t>40</w:t>
      </w:r>
      <w:r w:rsidRPr="001F38F6">
        <w:t>Ah;</w:t>
      </w:r>
    </w:p>
    <w:p w14:paraId="4F414FDC" w14:textId="77777777" w:rsidR="00F80587" w:rsidRPr="001F38F6" w:rsidRDefault="00F80587" w:rsidP="004170FB">
      <w:pPr>
        <w:pStyle w:val="Tekst115"/>
        <w:numPr>
          <w:ilvl w:val="0"/>
          <w:numId w:val="47"/>
        </w:numPr>
      </w:pPr>
      <w:r w:rsidRPr="001F38F6">
        <w:t>magistrala zewnętrzna;</w:t>
      </w:r>
    </w:p>
    <w:p w14:paraId="17A19360" w14:textId="77777777" w:rsidR="00F80587" w:rsidRPr="001F38F6" w:rsidRDefault="00F80587" w:rsidP="004170FB">
      <w:pPr>
        <w:pStyle w:val="Tekst115"/>
        <w:numPr>
          <w:ilvl w:val="0"/>
          <w:numId w:val="47"/>
        </w:numPr>
      </w:pPr>
      <w:r w:rsidRPr="001F38F6">
        <w:t>wewnętrzna magistrala sterowania (max. 24 urządzenia wejścia wyjścia).</w:t>
      </w:r>
    </w:p>
    <w:p w14:paraId="2C9F854B" w14:textId="77777777" w:rsidR="00F80587" w:rsidRPr="001F38F6" w:rsidRDefault="00F80587" w:rsidP="00F80587">
      <w:pPr>
        <w:pStyle w:val="Tekst115"/>
      </w:pPr>
      <w:r w:rsidRPr="001F38F6">
        <w:t>Centrala obsługuje do 240 stref, w które w sposób programowy są łączone czujki pożarowe. Do każdej strefy lub sektora można przyporządkować komunikat umożliwiający lokalizację pożaru</w:t>
      </w:r>
      <w:bookmarkEnd w:id="190"/>
      <w:r w:rsidRPr="001F38F6">
        <w:t>.</w:t>
      </w:r>
    </w:p>
    <w:p w14:paraId="0534D6E5" w14:textId="77777777" w:rsidR="00F80587" w:rsidRPr="001F38F6" w:rsidRDefault="00F80587" w:rsidP="00F80587">
      <w:pPr>
        <w:pStyle w:val="0Nag3"/>
      </w:pPr>
      <w:bookmarkStart w:id="191" w:name="_Toc36121175"/>
      <w:bookmarkStart w:id="192" w:name="_Toc41658093"/>
      <w:bookmarkStart w:id="193" w:name="_Toc63516035"/>
      <w:bookmarkStart w:id="194" w:name="_Toc87562040"/>
      <w:bookmarkStart w:id="195" w:name="_Toc87861658"/>
      <w:bookmarkStart w:id="196" w:name="_Toc105407758"/>
      <w:r w:rsidRPr="001F38F6">
        <w:t>Czujki optyczne z izolatorem zwarć</w:t>
      </w:r>
      <w:bookmarkEnd w:id="191"/>
      <w:bookmarkEnd w:id="192"/>
      <w:bookmarkEnd w:id="193"/>
      <w:bookmarkEnd w:id="194"/>
      <w:bookmarkEnd w:id="195"/>
      <w:bookmarkEnd w:id="196"/>
    </w:p>
    <w:p w14:paraId="0AD2484B" w14:textId="08E6DFF5" w:rsidR="00F80587" w:rsidRPr="001F38F6" w:rsidRDefault="00F80587" w:rsidP="00F80587">
      <w:pPr>
        <w:pStyle w:val="Tekst115"/>
      </w:pPr>
      <w:r w:rsidRPr="001F38F6">
        <w:t xml:space="preserve">Czujka jest adresowalną optyczną czujką dymu. Elementem pomiarowym w czujce jest układ optyczny działający na zasadzie światła rozproszonego. Czujka posiada możliwość programowania poziomów zadziałania, w zależności od warunków. Ma też możliwość raportowania stanu zabrudzenia do centrali pożarowej. Może pracować w zakresie temperatur od -25 °C to +70 °C </w:t>
      </w:r>
      <w:r w:rsidR="00D257F6">
        <w:br/>
      </w:r>
      <w:r w:rsidRPr="001F38F6">
        <w:t xml:space="preserve">i wilgotności do 95%. Czujka może być programowana i sprawdzana poprawność działania </w:t>
      </w:r>
      <w:r w:rsidR="00D257F6">
        <w:br/>
      </w:r>
      <w:r w:rsidRPr="001F38F6">
        <w:t xml:space="preserve">za pomocą urządzenia </w:t>
      </w:r>
      <w:proofErr w:type="spellStart"/>
      <w:r w:rsidRPr="001F38F6">
        <w:t>programująco</w:t>
      </w:r>
      <w:proofErr w:type="spellEnd"/>
      <w:r w:rsidRPr="001F38F6">
        <w:t xml:space="preserve"> – serwisującego za pomocą wkręcenia do urządzenia lub za pomocą podczerwieni. Czujka ma mieć możliwość zaprogramowania bezpośrednio z centrali pożarowej. Czujki mają być wyposażone w izolatory zwarć zapewniające wysoką odporność systemu na uszkodzenia linii dozorowej. Gniazda do czujek z izolatorami zwać maja posiadać przełącznik, </w:t>
      </w:r>
      <w:r w:rsidRPr="001F38F6">
        <w:lastRenderedPageBreak/>
        <w:t xml:space="preserve">który utrzymuje złącze otwarte pozwalając na prawidłową pracę wbudowanego izolatora zwarcia </w:t>
      </w:r>
      <w:r w:rsidR="00D257F6">
        <w:br/>
      </w:r>
      <w:r w:rsidRPr="001F38F6">
        <w:t xml:space="preserve">w czujce, natomiast po usunięciu czujki z gniazda przełącznik zamyka złącze pozwalając </w:t>
      </w:r>
      <w:r w:rsidR="00D257F6">
        <w:br/>
      </w:r>
      <w:r w:rsidRPr="001F38F6">
        <w:t xml:space="preserve">na zapewnienie ciągłości okablowania pętli bez czujki. </w:t>
      </w:r>
      <w:r>
        <w:t xml:space="preserve">Czujka ma być wyposażona w dwukolorową diodę; kolor czerwony miganie – działanie czujki; kolor czerwony stały – czujka aktywna; drugi kolor np. zadziałanie izolatora zwarć. </w:t>
      </w:r>
      <w:r w:rsidRPr="001F38F6">
        <w:t>Aby dostosować się do zmian w budynku, czujka ma mieć możliwość wyboru pracy innej czułości w zależności od trybu nocnego lub dziennego – automatyczna zmiana pracy czułości czujki. Czujka ma mieć możliwość pracy w trzech ustawieniach czułości elementu detekcyjnego:</w:t>
      </w:r>
    </w:p>
    <w:p w14:paraId="402C2084" w14:textId="77777777" w:rsidR="00F80587" w:rsidRPr="001F38F6" w:rsidRDefault="00F80587" w:rsidP="004170FB">
      <w:pPr>
        <w:pStyle w:val="Tekst115"/>
        <w:numPr>
          <w:ilvl w:val="0"/>
          <w:numId w:val="47"/>
        </w:numPr>
      </w:pPr>
      <w:r w:rsidRPr="001F38F6">
        <w:t>niska czułość,</w:t>
      </w:r>
    </w:p>
    <w:p w14:paraId="77E8356D" w14:textId="77777777" w:rsidR="00F80587" w:rsidRPr="001F38F6" w:rsidRDefault="00F80587" w:rsidP="004170FB">
      <w:pPr>
        <w:pStyle w:val="Tekst115"/>
        <w:numPr>
          <w:ilvl w:val="0"/>
          <w:numId w:val="47"/>
        </w:numPr>
      </w:pPr>
      <w:r w:rsidRPr="001F38F6">
        <w:t>średnia czułość,</w:t>
      </w:r>
    </w:p>
    <w:p w14:paraId="22568FC2" w14:textId="77777777" w:rsidR="00F80587" w:rsidRPr="001F38F6" w:rsidRDefault="00F80587" w:rsidP="004170FB">
      <w:pPr>
        <w:pStyle w:val="Tekst115"/>
        <w:numPr>
          <w:ilvl w:val="0"/>
          <w:numId w:val="47"/>
        </w:numPr>
      </w:pPr>
      <w:r w:rsidRPr="001F38F6">
        <w:t>wysoka czułość.</w:t>
      </w:r>
    </w:p>
    <w:p w14:paraId="083145F0" w14:textId="77777777" w:rsidR="00806369" w:rsidRPr="001F38F6" w:rsidRDefault="00806369" w:rsidP="00806369">
      <w:pPr>
        <w:pStyle w:val="0Nag3"/>
      </w:pPr>
      <w:bookmarkStart w:id="197" w:name="_Toc87562041"/>
      <w:bookmarkStart w:id="198" w:name="_Toc87861659"/>
      <w:bookmarkStart w:id="199" w:name="_Toc105407759"/>
      <w:r w:rsidRPr="001F38F6">
        <w:t xml:space="preserve">Czujki </w:t>
      </w:r>
      <w:proofErr w:type="spellStart"/>
      <w:r w:rsidRPr="001F38F6">
        <w:t>optyczno</w:t>
      </w:r>
      <w:proofErr w:type="spellEnd"/>
      <w:r w:rsidRPr="001F38F6">
        <w:t xml:space="preserve"> – termiczna z izolatorem zwarć</w:t>
      </w:r>
      <w:bookmarkEnd w:id="197"/>
      <w:bookmarkEnd w:id="198"/>
      <w:bookmarkEnd w:id="199"/>
    </w:p>
    <w:p w14:paraId="57D09872" w14:textId="4A22D872" w:rsidR="00806369" w:rsidRPr="001F38F6" w:rsidRDefault="00806369" w:rsidP="00806369">
      <w:pPr>
        <w:pStyle w:val="Tekst115"/>
      </w:pPr>
      <w:r w:rsidRPr="001F38F6">
        <w:t xml:space="preserve">Czujka jest adresowalną czujką wielosensorową wyposażoną w dwa czujniki - optyczny czujnik zawartości dymu w powietrzu oraz czujnik temperatury. Czujka przekazuje do centrali systemu </w:t>
      </w:r>
      <w:r w:rsidR="00D257F6">
        <w:br/>
      </w:r>
      <w:r w:rsidRPr="001F38F6">
        <w:t>8-bitowe informacje o wartości obu tych pa</w:t>
      </w:r>
      <w:r>
        <w:t>rametrów. Działając w oparciu o </w:t>
      </w:r>
      <w:r w:rsidRPr="001F38F6">
        <w:t xml:space="preserve">zaawansowane algorytmy oraz technikę Fast </w:t>
      </w:r>
      <w:proofErr w:type="spellStart"/>
      <w:r w:rsidRPr="001F38F6">
        <w:t>Logic</w:t>
      </w:r>
      <w:proofErr w:type="spellEnd"/>
      <w:r w:rsidRPr="001F38F6">
        <w:t xml:space="preserve"> czujka uwzględnia współzależność mierzonych parametrów. </w:t>
      </w:r>
      <w:r w:rsidR="00D257F6">
        <w:br/>
      </w:r>
      <w:r w:rsidRPr="001F38F6">
        <w:t xml:space="preserve">W pamięci wewnętrznej czujki przechowywane są liczne informacje serwisowe, możliwe </w:t>
      </w:r>
      <w:r w:rsidR="00D257F6">
        <w:br/>
      </w:r>
      <w:r w:rsidRPr="001F38F6">
        <w:t>do odczytania z centrali lub przy pomocy przyrządu serwisowego 850EMT.</w:t>
      </w:r>
      <w:r>
        <w:t xml:space="preserve"> Czujka ma być wyposażona w dwukolorową diodę; kolor czerwony miganie – działanie czujki; kolor czerwony stały – czujka aktywna; drugi kolor np. zadziałanie izolatora zwarć. </w:t>
      </w:r>
      <w:r w:rsidRPr="001F38F6">
        <w:t>W zależności od potrzeb może ona być skonfigurowana w sześciu trybach, zaś każdy tryb w trzech czułościach. Czujka może mieć nadany dowolny adres z zakresu od 1 do 250. Adres jest nadawany przy pomocy przyrządu serwisowego lub przez centralę systemu.</w:t>
      </w:r>
    </w:p>
    <w:p w14:paraId="02B7AD65" w14:textId="77777777" w:rsidR="00806369" w:rsidRPr="001F38F6" w:rsidRDefault="00806369" w:rsidP="00806369">
      <w:pPr>
        <w:pStyle w:val="0Nag3"/>
      </w:pPr>
      <w:bookmarkStart w:id="200" w:name="_Toc87562042"/>
      <w:bookmarkStart w:id="201" w:name="_Toc87861660"/>
      <w:bookmarkStart w:id="202" w:name="_Toc105407760"/>
      <w:r w:rsidRPr="001F38F6">
        <w:t xml:space="preserve">Czujki </w:t>
      </w:r>
      <w:proofErr w:type="spellStart"/>
      <w:r w:rsidRPr="001F38F6">
        <w:t>optyczno</w:t>
      </w:r>
      <w:proofErr w:type="spellEnd"/>
      <w:r w:rsidRPr="001F38F6">
        <w:t xml:space="preserve"> – termiczna – CO z izolatorem zwarć</w:t>
      </w:r>
      <w:bookmarkEnd w:id="200"/>
      <w:bookmarkEnd w:id="201"/>
      <w:bookmarkEnd w:id="202"/>
    </w:p>
    <w:p w14:paraId="7618C87B" w14:textId="35D66A07" w:rsidR="00806369" w:rsidRPr="001F38F6" w:rsidRDefault="00806369" w:rsidP="00806369">
      <w:pPr>
        <w:pStyle w:val="Tekst115"/>
      </w:pPr>
      <w:r w:rsidRPr="001F38F6">
        <w:t>Czujka jest adresowalną czujką wielosensorową wyposażoną w trzy czujniki - optyczny czujnik zawartości dymu w powietrzu, czujnik temperatury oraz czujnik gazu CO. Czujka przekazuje do centrali systemu 8-bitowe informacje o wartości tych parametrów. Działając w</w:t>
      </w:r>
      <w:r>
        <w:t> </w:t>
      </w:r>
      <w:r w:rsidRPr="001F38F6">
        <w:t xml:space="preserve">oparciu </w:t>
      </w:r>
      <w:r w:rsidR="00D257F6">
        <w:br/>
      </w:r>
      <w:r w:rsidRPr="001F38F6">
        <w:t xml:space="preserve">o zaawansowane algorytmy oraz technikę Fast </w:t>
      </w:r>
      <w:proofErr w:type="spellStart"/>
      <w:r w:rsidRPr="001F38F6">
        <w:t>Logic</w:t>
      </w:r>
      <w:proofErr w:type="spellEnd"/>
      <w:r w:rsidRPr="001F38F6">
        <w:t xml:space="preserve"> czujka uwzględnia współzależność mierzonych parametrów. W pamięci wewnętrznej czujki przechowywane są liczne informacje serwisowe, możliwe do odczytania z centrali lub przy pomocy przyrządu serwisowego 850EMT. </w:t>
      </w:r>
      <w:r>
        <w:t xml:space="preserve">Czujka ma być wyposażona w dwukolorową diodę; kolor czerwony miganie – działanie czujki; kolor czerwony stały – czujka aktywna; drugi kolor np. zadziałanie izolatora zwarć. </w:t>
      </w:r>
      <w:r w:rsidRPr="001F38F6">
        <w:t>W zależności od potrzeb może ona być skonfigurowana w sześciu trybach, zaś każdy tryb w trzech czułościach. Czujka może mieć nadany dowolny adres z zakresu od 1 do 250. Adres jest nadawany przy pomocy przyrządu serwisowego lub przez centralę systemu.</w:t>
      </w:r>
    </w:p>
    <w:p w14:paraId="5226FBD2" w14:textId="77777777" w:rsidR="00806369" w:rsidRPr="001F38F6" w:rsidRDefault="00806369" w:rsidP="00806369">
      <w:pPr>
        <w:pStyle w:val="0Nag3"/>
      </w:pPr>
      <w:bookmarkStart w:id="203" w:name="_Toc87562043"/>
      <w:bookmarkStart w:id="204" w:name="_Toc87861661"/>
      <w:bookmarkStart w:id="205" w:name="_Toc105407761"/>
      <w:r w:rsidRPr="001F38F6">
        <w:t>Gniazda czujek</w:t>
      </w:r>
      <w:bookmarkEnd w:id="203"/>
      <w:bookmarkEnd w:id="204"/>
      <w:bookmarkEnd w:id="205"/>
      <w:r w:rsidRPr="001F38F6">
        <w:t xml:space="preserve"> </w:t>
      </w:r>
    </w:p>
    <w:p w14:paraId="4CE19644" w14:textId="7DAE557F" w:rsidR="00806369" w:rsidRPr="001F38F6" w:rsidRDefault="00806369" w:rsidP="00806369">
      <w:pPr>
        <w:pStyle w:val="Tekst115"/>
      </w:pPr>
      <w:r w:rsidRPr="001F38F6">
        <w:t xml:space="preserve">Gniazda są przeznaczone do montażu czujek na suficie lub stropie podwieszanym z użyciem adaptera lub tradycyjnej instalacji do sufitów za pomocą śrub. Wbudowany w podstawę mechaniczne/zatrzaskowe złącze zapewnia ciągłość pętli podczas przełączania czujek, a także </w:t>
      </w:r>
      <w:r w:rsidR="00D257F6">
        <w:br/>
      </w:r>
      <w:r w:rsidRPr="001F38F6">
        <w:lastRenderedPageBreak/>
        <w:t>w przypadku ich usunięcia. Gniazda czujek mają mieć blokady mechaniczne uniemożliwiające wykręcenie czujki z gniazda przez osoby niepowołane.</w:t>
      </w:r>
    </w:p>
    <w:p w14:paraId="70AFB887" w14:textId="77777777" w:rsidR="00806369" w:rsidRPr="001F38F6" w:rsidRDefault="00806369" w:rsidP="00806369">
      <w:pPr>
        <w:pStyle w:val="0Nag3"/>
      </w:pPr>
      <w:bookmarkStart w:id="206" w:name="_Toc35249378"/>
      <w:bookmarkStart w:id="207" w:name="_Toc41658095"/>
      <w:bookmarkStart w:id="208" w:name="_Toc63516037"/>
      <w:bookmarkStart w:id="209" w:name="_Toc87562044"/>
      <w:bookmarkStart w:id="210" w:name="_Toc87861662"/>
      <w:bookmarkStart w:id="211" w:name="_Toc105407762"/>
      <w:r w:rsidRPr="001F38F6">
        <w:t>Wskaźnik zadziałania</w:t>
      </w:r>
      <w:bookmarkEnd w:id="206"/>
      <w:bookmarkEnd w:id="207"/>
      <w:bookmarkEnd w:id="208"/>
      <w:bookmarkEnd w:id="209"/>
      <w:bookmarkEnd w:id="210"/>
      <w:bookmarkEnd w:id="211"/>
    </w:p>
    <w:p w14:paraId="3DE9A15F" w14:textId="2412E9DE" w:rsidR="00806369" w:rsidRPr="001F38F6" w:rsidRDefault="00806369" w:rsidP="00806369">
      <w:pPr>
        <w:pStyle w:val="Tekst115"/>
      </w:pPr>
      <w:r w:rsidRPr="001F38F6">
        <w:t xml:space="preserve">Zdalny optyczny wskaźnik zadziałania jest to zestaw diod świecących zamknięty w obudowie </w:t>
      </w:r>
      <w:r w:rsidR="00D257F6">
        <w:br/>
      </w:r>
      <w:r w:rsidRPr="001F38F6">
        <w:t>z tworzywa sztucznego, odtwarzający stan jednej lub kilku czujek systemu sygnalizacji pożarowej, umieszczonych w miejscach trudnodostępnych lub słabo widocznych. W przypadku podłączenia kilku czujek urządzenie działa jak suma logiczna – stan alarmu dowolnej z zaprogramowanych czujek wywołuje świecenie wskaźnika.</w:t>
      </w:r>
    </w:p>
    <w:p w14:paraId="2FC44929" w14:textId="77777777" w:rsidR="00806369" w:rsidRPr="00902330" w:rsidRDefault="00806369" w:rsidP="00806369">
      <w:pPr>
        <w:pStyle w:val="0Nag3"/>
      </w:pPr>
      <w:bookmarkStart w:id="212" w:name="_Toc35249379"/>
      <w:bookmarkStart w:id="213" w:name="_Toc41658096"/>
      <w:bookmarkStart w:id="214" w:name="_Toc63516038"/>
      <w:bookmarkStart w:id="215" w:name="_Toc87562045"/>
      <w:bookmarkStart w:id="216" w:name="_Toc87861663"/>
      <w:bookmarkStart w:id="217" w:name="_Toc105407763"/>
      <w:r w:rsidRPr="00902330">
        <w:t>Ręczny ostrzegacz pożarowy</w:t>
      </w:r>
      <w:bookmarkEnd w:id="212"/>
      <w:bookmarkEnd w:id="213"/>
      <w:bookmarkEnd w:id="214"/>
      <w:bookmarkEnd w:id="215"/>
      <w:bookmarkEnd w:id="216"/>
      <w:bookmarkEnd w:id="217"/>
    </w:p>
    <w:p w14:paraId="40111262" w14:textId="04A29F87" w:rsidR="00806369" w:rsidRPr="00902330" w:rsidRDefault="00806369" w:rsidP="00806369">
      <w:pPr>
        <w:pStyle w:val="Tekst115"/>
      </w:pPr>
      <w:r w:rsidRPr="00902330">
        <w:t xml:space="preserve">Ręczny ostrzegacz pożarowy (ROP) jest przeznaczony do przekazywania </w:t>
      </w:r>
      <w:r>
        <w:t>informacji o </w:t>
      </w:r>
      <w:r w:rsidRPr="00902330">
        <w:t xml:space="preserve">pożarze do współpracującej centrali sygnalizacji pożarowej przez osobę, która zauważyła pożar i ręcznie uruchomiła ostrzegacz (zbiła szybkę). Ostrzegacz przeznaczony jest do montażu wewnątrz obiektów i jest wyposażony w wbudowany izolator zwarć. Dodatkowo posiada mechanizm pozwalający </w:t>
      </w:r>
      <w:r w:rsidR="00D257F6">
        <w:br/>
      </w:r>
      <w:r w:rsidRPr="00902330">
        <w:t xml:space="preserve">na testowanie urządzenia przy pomocy specjalnego klucza testowego, bez konieczności zbijania szybki. ROP </w:t>
      </w:r>
      <w:r>
        <w:t>ma posiadać dwukolorową diodę; k</w:t>
      </w:r>
      <w:r w:rsidRPr="00902330">
        <w:t xml:space="preserve">olor czerwony informuje o stanie pobudzenia urządzenia (zbita szybka), natomiast </w:t>
      </w:r>
      <w:r>
        <w:t>drugi kolor informuje o </w:t>
      </w:r>
      <w:r w:rsidRPr="00902330">
        <w:t>odłączonym urządzeniu przez operatora centrali</w:t>
      </w:r>
      <w:r>
        <w:t xml:space="preserve"> lub zadziałanie izolatora zwarć</w:t>
      </w:r>
      <w:r w:rsidRPr="00902330">
        <w:t>.</w:t>
      </w:r>
    </w:p>
    <w:p w14:paraId="379BFD2B" w14:textId="77777777" w:rsidR="00806369" w:rsidRPr="00902330" w:rsidRDefault="00806369" w:rsidP="00806369">
      <w:pPr>
        <w:pStyle w:val="0Nag3"/>
      </w:pPr>
      <w:bookmarkStart w:id="218" w:name="_Toc41658097"/>
      <w:bookmarkStart w:id="219" w:name="_Toc63516039"/>
      <w:bookmarkStart w:id="220" w:name="_Toc87562046"/>
      <w:bookmarkStart w:id="221" w:name="_Toc87861664"/>
      <w:bookmarkStart w:id="222" w:name="_Toc35249380"/>
      <w:bookmarkStart w:id="223" w:name="_Toc105407764"/>
      <w:r w:rsidRPr="00902330">
        <w:t>Moduł sterująco – monitorujący 4 wyjścia/4 wejścia</w:t>
      </w:r>
      <w:bookmarkEnd w:id="218"/>
      <w:bookmarkEnd w:id="219"/>
      <w:bookmarkEnd w:id="220"/>
      <w:bookmarkEnd w:id="221"/>
      <w:bookmarkEnd w:id="223"/>
      <w:r w:rsidRPr="00902330">
        <w:t xml:space="preserve"> </w:t>
      </w:r>
      <w:bookmarkEnd w:id="222"/>
    </w:p>
    <w:p w14:paraId="3BE50875" w14:textId="6DCEA228" w:rsidR="00806369" w:rsidRPr="00902330" w:rsidRDefault="00806369" w:rsidP="00806369">
      <w:pPr>
        <w:pStyle w:val="Tekst115"/>
      </w:pPr>
      <w:r w:rsidRPr="00902330">
        <w:t xml:space="preserve">Moduł jest adresowalnym urządzeniem pętlowym wyposażonym w cztery wejścia przeznaczone do nadzorowania zestyków zwiernych bądź </w:t>
      </w:r>
      <w:proofErr w:type="spellStart"/>
      <w:r w:rsidRPr="00902330">
        <w:t>rozwiernych</w:t>
      </w:r>
      <w:proofErr w:type="spellEnd"/>
      <w:r w:rsidRPr="00902330">
        <w:t xml:space="preserve">, z możliwością kontroli stanu linii </w:t>
      </w:r>
      <w:r w:rsidR="00D257F6">
        <w:br/>
      </w:r>
      <w:r w:rsidRPr="00902330">
        <w:t xml:space="preserve">i sygnalizacji jej uszkodzeń (zwarcie lub przerwa) oraz cztery swobodnie programowalne przekaźniki zawierające przełączalne zestyki </w:t>
      </w:r>
      <w:proofErr w:type="spellStart"/>
      <w:r w:rsidRPr="00902330">
        <w:t>bezpotencjałowe</w:t>
      </w:r>
      <w:proofErr w:type="spellEnd"/>
      <w:r w:rsidRPr="00902330">
        <w:t>. Zestyki przekaźników są odseparowane galwanicznie od reszty systemu. Stan przekaźników jest nadzorowany – wykrywane i sygnalizowane są stany aktywny, nieaktywny oraz sklejenie się zestyku. Moduł wyposażony jest w diodę świecącą LED, wskazującą jego stan. Moduł posiada wbudowany izolator zwarć. W zależności od aplikacji, moduł pozwala też dołączyć zewnętrzne zasilanie o napięciu 24 lub 48 VDC, którego obecność jest nadzorowana przez moduł.</w:t>
      </w:r>
      <w:r>
        <w:t xml:space="preserve"> Napięcie to może być podane bezpośrednio na styki przekaźnika.</w:t>
      </w:r>
    </w:p>
    <w:p w14:paraId="5C825189" w14:textId="77777777" w:rsidR="00806369" w:rsidRPr="00902330" w:rsidRDefault="00806369" w:rsidP="00806369">
      <w:pPr>
        <w:pStyle w:val="Tekst115"/>
      </w:pPr>
      <w:r w:rsidRPr="00902330">
        <w:t>W zależności od konfiguracji, moduł ten może zajmować na pętli dozorowej od 2 do 8 adresów.</w:t>
      </w:r>
    </w:p>
    <w:p w14:paraId="3B49AFD5" w14:textId="77777777" w:rsidR="00806369" w:rsidRPr="00902330" w:rsidRDefault="00806369" w:rsidP="00806369">
      <w:pPr>
        <w:pStyle w:val="0Nag3"/>
      </w:pPr>
      <w:bookmarkStart w:id="224" w:name="_Toc87861665"/>
      <w:bookmarkStart w:id="225" w:name="_Toc105407765"/>
      <w:r>
        <w:t>Moduł sterujący</w:t>
      </w:r>
      <w:r w:rsidRPr="00902330">
        <w:t xml:space="preserve"> 4 wyjścia</w:t>
      </w:r>
      <w:r>
        <w:t xml:space="preserve"> nadzorowane</w:t>
      </w:r>
      <w:bookmarkEnd w:id="224"/>
      <w:bookmarkEnd w:id="225"/>
      <w:r w:rsidRPr="00902330">
        <w:t xml:space="preserve"> </w:t>
      </w:r>
    </w:p>
    <w:p w14:paraId="54A8DB13" w14:textId="2B2FC780" w:rsidR="00806369" w:rsidRPr="00902330" w:rsidRDefault="00806369" w:rsidP="00806369">
      <w:pPr>
        <w:pStyle w:val="Tekst115"/>
      </w:pPr>
      <w:r w:rsidRPr="00902330">
        <w:t>Moduł jest adresowalnym urządzeniem pętlowym wyposażonym w cztery swobodnie programowalne przekaźniki zawierające przełączalne zestyki potencjałowe</w:t>
      </w:r>
      <w:r>
        <w:t xml:space="preserve"> np. dla sygnalizatorów</w:t>
      </w:r>
      <w:r w:rsidRPr="00902330">
        <w:t xml:space="preserve">. Zestyki przekaźników są odseparowane galwanicznie od reszty systemu. Stan przekaźników jest nadzorowany – wykrywane i sygnalizowane są stany aktywny, nieaktywny oraz sklejenie się zestyku. Moduł wyposażony jest w diodę świecącą LED, wskazującą jego stan. Moduł posiada wbudowany izolator zwarć. W zależności od aplikacji, moduł pozwala też dołączyć zewnętrzne zasilanie </w:t>
      </w:r>
      <w:r w:rsidR="00D257F6">
        <w:br/>
      </w:r>
      <w:r w:rsidRPr="00902330">
        <w:t>o napięciu 24 lub 48 VDC, którego obecność jest nadzorowana przez moduł.</w:t>
      </w:r>
    </w:p>
    <w:p w14:paraId="6CE944A9" w14:textId="77777777" w:rsidR="00806369" w:rsidRPr="00902330" w:rsidRDefault="00806369" w:rsidP="00806369">
      <w:pPr>
        <w:pStyle w:val="Tekst115"/>
      </w:pPr>
      <w:r w:rsidRPr="00902330">
        <w:t xml:space="preserve">W zależności od konfiguracji, moduł ten może zajmować na pętli dozorowej od 2 do </w:t>
      </w:r>
      <w:r>
        <w:t>4</w:t>
      </w:r>
      <w:r w:rsidRPr="00902330">
        <w:t xml:space="preserve"> adresów.</w:t>
      </w:r>
    </w:p>
    <w:p w14:paraId="0DC1C1C4" w14:textId="77777777" w:rsidR="00806369" w:rsidRPr="00DD19DC" w:rsidRDefault="00806369" w:rsidP="00806369">
      <w:pPr>
        <w:pStyle w:val="0Nag3"/>
      </w:pPr>
      <w:bookmarkStart w:id="226" w:name="_Toc87861666"/>
      <w:bookmarkStart w:id="227" w:name="_Toc105407766"/>
      <w:r w:rsidRPr="00DD19DC">
        <w:lastRenderedPageBreak/>
        <w:t>Moduł monitorowania</w:t>
      </w:r>
      <w:bookmarkEnd w:id="226"/>
      <w:bookmarkEnd w:id="227"/>
    </w:p>
    <w:p w14:paraId="3C3005EE" w14:textId="630553C9" w:rsidR="00806369" w:rsidRPr="00902330" w:rsidRDefault="00806369" w:rsidP="00806369">
      <w:pPr>
        <w:pStyle w:val="Tekst115"/>
      </w:pPr>
      <w:r w:rsidRPr="00806369">
        <w:t xml:space="preserve">Moduł wejściowy jest to adresowalne urządzenie liniowe, przeznaczone do monitorowania zestyków urządzeń takich jak np. sterowanie oddymiania, wentylacji lub drzwiami pożarowymi. Istnieje możliwość monitorowania zestyków zarówno zwiernych (normalnie otwartych, NO), jak </w:t>
      </w:r>
      <w:r w:rsidR="00D257F6">
        <w:br/>
      </w:r>
      <w:r w:rsidRPr="00806369">
        <w:t xml:space="preserve">i </w:t>
      </w:r>
      <w:proofErr w:type="spellStart"/>
      <w:r w:rsidRPr="00806369">
        <w:t>rozwiernych</w:t>
      </w:r>
      <w:proofErr w:type="spellEnd"/>
      <w:r w:rsidRPr="00806369">
        <w:t xml:space="preserve"> (normalnie zwartych, NC), z możliwościami kontroli stanu linii i sygnalizacji jej uszkodzeń (zwarcie lub przerwa). Moduł może kontrolować stany dwóch linii niezależnych (klasa B) albo jednej linii w konfiguracji pętlowej (klasa A).</w:t>
      </w:r>
    </w:p>
    <w:p w14:paraId="3CF21851" w14:textId="77777777" w:rsidR="00806369" w:rsidRPr="00902330" w:rsidRDefault="00806369" w:rsidP="00806369">
      <w:pPr>
        <w:pStyle w:val="0Nag2"/>
      </w:pPr>
      <w:bookmarkStart w:id="228" w:name="_Toc87562048"/>
      <w:bookmarkStart w:id="229" w:name="_Toc87861667"/>
      <w:bookmarkStart w:id="230" w:name="_Toc105407767"/>
      <w:r w:rsidRPr="00902330">
        <w:t>Tryby pracy</w:t>
      </w:r>
      <w:bookmarkEnd w:id="228"/>
      <w:bookmarkEnd w:id="229"/>
      <w:bookmarkEnd w:id="230"/>
    </w:p>
    <w:p w14:paraId="44B88550" w14:textId="77777777" w:rsidR="00806369" w:rsidRPr="00902330" w:rsidRDefault="00806369" w:rsidP="00806369">
      <w:pPr>
        <w:pStyle w:val="Tekst115"/>
      </w:pPr>
      <w:r w:rsidRPr="00902330">
        <w:t>W zależności od zaprogramowania system może być przystosowany do jednego lub dwóch trybów pracy, czyli do trybu nocnego lub trybu dziennego i nocnego. Jeśli system przystosowano do trybu pracy dziennej i nocnej, przełączanie trybów może odbywać się automatycznie przez sterowanie czasowe lub za pomocą przycisku.</w:t>
      </w:r>
    </w:p>
    <w:p w14:paraId="75DF2C65" w14:textId="77777777" w:rsidR="00806369" w:rsidRPr="00806369" w:rsidRDefault="00806369" w:rsidP="00806369">
      <w:pPr>
        <w:pStyle w:val="Tekst115"/>
        <w:rPr>
          <w:b/>
          <w:bCs/>
        </w:rPr>
      </w:pPr>
      <w:r w:rsidRPr="00806369">
        <w:rPr>
          <w:b/>
          <w:bCs/>
        </w:rPr>
        <w:t>Tryb Nocny</w:t>
      </w:r>
    </w:p>
    <w:p w14:paraId="0DB712D5" w14:textId="77777777" w:rsidR="00806369" w:rsidRPr="00902330" w:rsidRDefault="00806369" w:rsidP="00806369">
      <w:pPr>
        <w:pStyle w:val="Tekst115"/>
      </w:pPr>
      <w:r w:rsidRPr="00902330">
        <w:t>Każdy z alarmów pochodzący z czujek jest od razu traktowany jako alarm II stopnia. Całkowicie automatycznie odbywa się wysterowanie wszystkich urządzeń przeciwpożarowych, zgodnie z zaprogramowanym algorytmem działania.</w:t>
      </w:r>
    </w:p>
    <w:p w14:paraId="435A3DD6" w14:textId="77777777" w:rsidR="00806369" w:rsidRPr="00806369" w:rsidRDefault="00806369" w:rsidP="00806369">
      <w:pPr>
        <w:pStyle w:val="Tekst115"/>
        <w:rPr>
          <w:b/>
          <w:bCs/>
        </w:rPr>
      </w:pPr>
      <w:r w:rsidRPr="00806369">
        <w:rPr>
          <w:b/>
          <w:bCs/>
        </w:rPr>
        <w:t>Tryb Dzienny</w:t>
      </w:r>
    </w:p>
    <w:p w14:paraId="78030704" w14:textId="77777777" w:rsidR="00806369" w:rsidRPr="00902330" w:rsidRDefault="00806369" w:rsidP="00806369">
      <w:pPr>
        <w:pStyle w:val="Tekst115"/>
      </w:pPr>
      <w:r w:rsidRPr="00902330">
        <w:t>W trybie pracy dziennej niezbędna jest obecność przeszkolonego oraz dostępnego w trakcie czasu opóźnienia personelu obsługi.</w:t>
      </w:r>
    </w:p>
    <w:p w14:paraId="27312136" w14:textId="77777777" w:rsidR="00806369" w:rsidRPr="00902330" w:rsidRDefault="00806369" w:rsidP="00806369">
      <w:pPr>
        <w:pStyle w:val="Tekst115"/>
      </w:pPr>
      <w:r w:rsidRPr="00902330">
        <w:t>Po zadziałaniu elementu liniowego w adresowalnej linii dozorowej centrala, na podstawie algorytmów decyzyjnych,</w:t>
      </w:r>
      <w:r>
        <w:t xml:space="preserve"> </w:t>
      </w:r>
      <w:r w:rsidRPr="00902330">
        <w:t xml:space="preserve">sygnalizuje ALARM I STOPNIA lub ALARM II STOPNIA w zależności od wariantów alarmowania zaprogramowanych dla konkretnych stref. Po wystąpieniu alarmu I stopnia (pobudzenie czujki) system pracujący w trybie dziennym przechodzi w tzw. układ interwencji. </w:t>
      </w:r>
    </w:p>
    <w:p w14:paraId="22D3D8BB" w14:textId="77777777" w:rsidR="00806369" w:rsidRPr="00902330" w:rsidRDefault="00806369" w:rsidP="00806369">
      <w:pPr>
        <w:pStyle w:val="Tekst115"/>
      </w:pPr>
      <w:r w:rsidRPr="00902330">
        <w:t>Ostrzeżenie o pożarze (Alarm I stopnia) jest alarmem wewnętrznym i w przypadku wystąpienia takiego alarmu centrala automatyki pożarowej będzie monitorować przez czas T1 = 60 sek., czy stan alarmu na tym urządzeniu nadal występuje. Jeżeli w czasie T1 zadymienie czujki ustąpi, to centrala automatyki pożarowej przejdzie w stan czuwania. Jeżeli stan alarmowania przekroczy czas T1, to centrala wejdzie w stan alarmu II stopnia.</w:t>
      </w:r>
    </w:p>
    <w:p w14:paraId="342E35AE" w14:textId="77777777" w:rsidR="00806369" w:rsidRPr="00902330" w:rsidRDefault="00806369" w:rsidP="00806369">
      <w:pPr>
        <w:pStyle w:val="Tekst115"/>
      </w:pPr>
      <w:r w:rsidRPr="00902330">
        <w:t xml:space="preserve">Naciśnięcie któregokolwiek </w:t>
      </w:r>
      <w:proofErr w:type="spellStart"/>
      <w:r w:rsidRPr="00902330">
        <w:t>ROPa</w:t>
      </w:r>
      <w:proofErr w:type="spellEnd"/>
      <w:r w:rsidRPr="00902330">
        <w:t xml:space="preserve"> wywołuje od razu alarm II stopnia.</w:t>
      </w:r>
    </w:p>
    <w:p w14:paraId="6BCE3371" w14:textId="77777777" w:rsidR="00806369" w:rsidRPr="00902330" w:rsidRDefault="00806369" w:rsidP="00806369">
      <w:pPr>
        <w:pStyle w:val="Tekst115"/>
      </w:pPr>
      <w:r w:rsidRPr="00902330">
        <w:t>Alarm II stopnia jest wewnętrznym stanem centrali, któ</w:t>
      </w:r>
      <w:r>
        <w:t>ry powoduje, oprócz wywołania w </w:t>
      </w:r>
      <w:r w:rsidRPr="00902330">
        <w:t xml:space="preserve">centrali sygnalizacji optycznej i akustycznej, przekazanie na zewnątrz sygnału o pożarze. </w:t>
      </w:r>
    </w:p>
    <w:p w14:paraId="60987115" w14:textId="5E6C4180" w:rsidR="00806369" w:rsidRPr="00902330" w:rsidRDefault="00806369" w:rsidP="00806369">
      <w:pPr>
        <w:pStyle w:val="Tekst115"/>
      </w:pPr>
      <w:r w:rsidRPr="00902330">
        <w:t xml:space="preserve">Wystąpienie w centrali alarmu II stopnia powoduje automatyczne przejście stref będących </w:t>
      </w:r>
      <w:r w:rsidR="00D257F6">
        <w:br/>
      </w:r>
      <w:r w:rsidRPr="00902330">
        <w:t>w alarmie I stopnia w stan alarmu II stopnia.</w:t>
      </w:r>
    </w:p>
    <w:p w14:paraId="5337165C" w14:textId="77777777" w:rsidR="00806369" w:rsidRPr="00806369" w:rsidRDefault="00806369" w:rsidP="00806369">
      <w:pPr>
        <w:pStyle w:val="Tekst115"/>
      </w:pPr>
      <w:r w:rsidRPr="00902330">
        <w:t>Alarm II stopnia może być poprzedzony alarmem I stopnia lub jest generowany natychmiastowo w zależności od zaprogramowanego wariantu alarmowania dla konkretnej strefy w obiekcie lub trybu pracy centrali. Alarm II stopnia jest wezwaniem do natychmiastowego podjęcia akcji gaśniczej. Zaprojektowana linia sygnalizatorów w kondygnacji podziemnej i pętli sygnalizatorów w wyższych poziomach (od 0 do +4) umożliwia uruchomienie sygnalizatorów indywidualnie w zależności od zlokalizowanego zagrożenia, np. uruchomienie sygnalizatorów tylko w kondygnacji podziemnej</w:t>
      </w:r>
      <w:r w:rsidRPr="00806369">
        <w:t>.</w:t>
      </w:r>
    </w:p>
    <w:p w14:paraId="03619833" w14:textId="77777777" w:rsidR="00806369" w:rsidRPr="00217ED9" w:rsidRDefault="00806369" w:rsidP="00806369">
      <w:pPr>
        <w:pStyle w:val="Tekst115"/>
      </w:pPr>
      <w:r w:rsidRPr="00217ED9">
        <w:t xml:space="preserve">Na wyświetlaczu centrali wyświetlana jest informacja o nazwie pobudzonego elementu, strefie pożarowej oraz dodatkowe informacje umożliwiające zlokalizować dany element. </w:t>
      </w:r>
    </w:p>
    <w:p w14:paraId="521888A9" w14:textId="77777777" w:rsidR="00806369" w:rsidRPr="00217ED9" w:rsidRDefault="00806369" w:rsidP="00806369">
      <w:pPr>
        <w:pStyle w:val="Tekst115"/>
      </w:pPr>
      <w:r w:rsidRPr="00217ED9">
        <w:lastRenderedPageBreak/>
        <w:t xml:space="preserve">Resetowanie centrali odbywa się po naciśnięciu przycisku „Kasowanie Alarmu”. </w:t>
      </w:r>
    </w:p>
    <w:p w14:paraId="123F94B6" w14:textId="77777777" w:rsidR="00806369" w:rsidRPr="00217ED9" w:rsidRDefault="00806369" w:rsidP="00806369">
      <w:pPr>
        <w:pStyle w:val="Tekst115"/>
      </w:pPr>
      <w:r w:rsidRPr="00217ED9">
        <w:t>Uruchomienie ręcznego ostrzegacza pożarowego wywołuje od razu „ALARM II STOPNIA”.</w:t>
      </w:r>
    </w:p>
    <w:p w14:paraId="6E9C6FFA" w14:textId="77777777" w:rsidR="00806369" w:rsidRPr="00217ED9" w:rsidRDefault="00806369" w:rsidP="00806369">
      <w:pPr>
        <w:pStyle w:val="0Nag2"/>
      </w:pPr>
      <w:bookmarkStart w:id="231" w:name="_Toc87562049"/>
      <w:bookmarkStart w:id="232" w:name="_Toc87861668"/>
      <w:bookmarkStart w:id="233" w:name="_Toc105407768"/>
      <w:r w:rsidRPr="00217ED9">
        <w:t>Montaż instalacji i prowadzenie okablowania</w:t>
      </w:r>
      <w:bookmarkEnd w:id="231"/>
      <w:bookmarkEnd w:id="232"/>
      <w:bookmarkEnd w:id="233"/>
    </w:p>
    <w:p w14:paraId="12F72639" w14:textId="77777777" w:rsidR="00806369" w:rsidRPr="00217ED9" w:rsidRDefault="00806369" w:rsidP="00286D93">
      <w:pPr>
        <w:pStyle w:val="Tekst115"/>
      </w:pPr>
      <w:bookmarkStart w:id="234" w:name="_Hlk63516901"/>
      <w:r w:rsidRPr="00217ED9">
        <w:t>Montaż wykonywać zgodnie z obowiązującymi w kraju normami i przepisami.</w:t>
      </w:r>
    </w:p>
    <w:p w14:paraId="2E822549" w14:textId="77777777" w:rsidR="00806369" w:rsidRPr="00217ED9" w:rsidRDefault="00806369" w:rsidP="00286D93">
      <w:pPr>
        <w:pStyle w:val="Tekst115"/>
      </w:pPr>
      <w:r w:rsidRPr="00217ED9">
        <w:t>Typy oraz przekroje przewodów użytych do budowy instalacji należy dobrać zgodnie z istniejącą instalacją na pętlach dozorowych.</w:t>
      </w:r>
    </w:p>
    <w:p w14:paraId="51DD2D6C" w14:textId="77777777" w:rsidR="00806369" w:rsidRPr="00217ED9" w:rsidRDefault="00806369" w:rsidP="00286D93">
      <w:pPr>
        <w:pStyle w:val="Tekst115"/>
      </w:pPr>
      <w:r w:rsidRPr="00217ED9">
        <w:t xml:space="preserve">Uwagi </w:t>
      </w:r>
      <w:proofErr w:type="gramStart"/>
      <w:r w:rsidRPr="00217ED9">
        <w:t>odnośnie</w:t>
      </w:r>
      <w:proofErr w:type="gramEnd"/>
      <w:r w:rsidRPr="00217ED9">
        <w:t xml:space="preserve"> montażu okablowania i urządzeń:</w:t>
      </w:r>
    </w:p>
    <w:p w14:paraId="2D246226" w14:textId="1B0C508B" w:rsidR="00806369" w:rsidRPr="00217ED9" w:rsidRDefault="00806369" w:rsidP="004170FB">
      <w:pPr>
        <w:pStyle w:val="Tekst115"/>
        <w:numPr>
          <w:ilvl w:val="0"/>
          <w:numId w:val="47"/>
        </w:numPr>
      </w:pPr>
      <w:r w:rsidRPr="00217ED9">
        <w:t xml:space="preserve">celem uniknięcia kolizji zaleca się przeprowadzenie montażu instalacji SSP po wykonaniu innych instalacji w </w:t>
      </w:r>
      <w:r w:rsidR="00190962" w:rsidRPr="00217ED9">
        <w:t>obiekcie</w:t>
      </w:r>
      <w:r w:rsidRPr="00217ED9">
        <w:t xml:space="preserve"> lub koordyn</w:t>
      </w:r>
      <w:r>
        <w:t>ować ich wykonanie na bieżąco z </w:t>
      </w:r>
      <w:r w:rsidRPr="00217ED9">
        <w:t>innymi branżami;</w:t>
      </w:r>
    </w:p>
    <w:p w14:paraId="67D62471" w14:textId="7A19B286" w:rsidR="00806369" w:rsidRPr="00217ED9" w:rsidRDefault="00806369" w:rsidP="004170FB">
      <w:pPr>
        <w:pStyle w:val="Tekst115"/>
        <w:numPr>
          <w:ilvl w:val="0"/>
          <w:numId w:val="47"/>
        </w:numPr>
      </w:pPr>
      <w:r w:rsidRPr="00217ED9">
        <w:t xml:space="preserve">połączenia pętli dozorowych detekcyjnych wykonać kablem dwużyłowym typu </w:t>
      </w:r>
      <w:r>
        <w:t>HTKSH</w:t>
      </w:r>
      <w:r w:rsidRPr="00217ED9">
        <w:t xml:space="preserve"> </w:t>
      </w:r>
      <w:r w:rsidR="00D257F6">
        <w:br/>
      </w:r>
      <w:r>
        <w:t>i należy je układać podtynkowo</w:t>
      </w:r>
      <w:r w:rsidRPr="00217ED9">
        <w:t>. Sposób układania przyjąć taki sam jak dla instalacji elektrycznych;</w:t>
      </w:r>
    </w:p>
    <w:p w14:paraId="1D40FEAF" w14:textId="7675227C" w:rsidR="00806369" w:rsidRPr="00217ED9" w:rsidRDefault="00806369" w:rsidP="004170FB">
      <w:pPr>
        <w:pStyle w:val="Tekst115"/>
        <w:numPr>
          <w:ilvl w:val="0"/>
          <w:numId w:val="47"/>
        </w:numPr>
      </w:pPr>
      <w:r w:rsidRPr="00217ED9">
        <w:t xml:space="preserve">obwody linii wykonawczych (sterujących), które wymagają podawania sygnału w czasie pożaru, wykonać kablem </w:t>
      </w:r>
      <w:proofErr w:type="spellStart"/>
      <w:r w:rsidRPr="00217ED9">
        <w:t>HDGs</w:t>
      </w:r>
      <w:proofErr w:type="spellEnd"/>
      <w:r w:rsidRPr="00217ED9">
        <w:t xml:space="preserve"> PH90 </w:t>
      </w:r>
      <w:r>
        <w:t>lub</w:t>
      </w:r>
      <w:r w:rsidRPr="00217ED9">
        <w:t xml:space="preserve"> HTKSH PH90 – ilość żył i przekrój pojedynczej żyły uzależniony od podłączanych urządzeń i odległości. Przewody układać na uchwytach niepalnych posiadających dopuszczenie do zastosowań przeciwpożarowych, przytwierdzonych bez</w:t>
      </w:r>
      <w:r>
        <w:t>pośrednio do podłoża, zgodnie z </w:t>
      </w:r>
      <w:r w:rsidRPr="00217ED9">
        <w:t xml:space="preserve">certyfikatem kabla, jednak nie </w:t>
      </w:r>
      <w:r w:rsidR="00190962" w:rsidRPr="00217ED9">
        <w:t>rzadziej</w:t>
      </w:r>
      <w:r w:rsidRPr="00217ED9">
        <w:t xml:space="preserve"> niż co 30 cm lub na trasach o podtrzymaniu funkcji E-90,</w:t>
      </w:r>
    </w:p>
    <w:p w14:paraId="61774E2C" w14:textId="77777777" w:rsidR="00806369" w:rsidRPr="00217ED9" w:rsidRDefault="00806369" w:rsidP="004170FB">
      <w:pPr>
        <w:pStyle w:val="Tekst115"/>
        <w:numPr>
          <w:ilvl w:val="0"/>
          <w:numId w:val="47"/>
        </w:numPr>
      </w:pPr>
      <w:r w:rsidRPr="00217ED9">
        <w:t>w trasach kablowych o podtrzymaniu funkcji E-90 nie wolno układać innych kabli niż te, z którymi dana trasa kablowa została przebadana i potwierdzona odpowiednim atestem;</w:t>
      </w:r>
    </w:p>
    <w:p w14:paraId="38FEDC94" w14:textId="77777777" w:rsidR="00806369" w:rsidRPr="00217ED9" w:rsidRDefault="00806369" w:rsidP="004170FB">
      <w:pPr>
        <w:pStyle w:val="Tekst115"/>
        <w:numPr>
          <w:ilvl w:val="0"/>
          <w:numId w:val="47"/>
        </w:numPr>
      </w:pPr>
      <w:r w:rsidRPr="00217ED9">
        <w:t>nad trasami kablowymi E-90 nie mogą przebiegać inne trasy, przewody, kanały (sanitarne, wentylacyjne itp.), które nie posiadają podtrzymania funkcji E-90 w czasie pożaru;</w:t>
      </w:r>
    </w:p>
    <w:p w14:paraId="3703CC42" w14:textId="77777777" w:rsidR="00806369" w:rsidRPr="00217ED9" w:rsidRDefault="00806369" w:rsidP="004170FB">
      <w:pPr>
        <w:pStyle w:val="Tekst115"/>
        <w:numPr>
          <w:ilvl w:val="0"/>
          <w:numId w:val="47"/>
        </w:numPr>
      </w:pPr>
      <w:r w:rsidRPr="00217ED9">
        <w:t>podczas montażu sprawdzać numerację i nazwy pomieszczeń. Dane te są niezbędne do wykonania opisu tekstowego w centrali. Nazwy pomieszczeń, ich numerację oraz nazwy stref określać w porozumieniu z Zamawiającym (Użytkownikiem);</w:t>
      </w:r>
    </w:p>
    <w:p w14:paraId="27BFC2E4" w14:textId="77777777" w:rsidR="00806369" w:rsidRPr="00217ED9" w:rsidRDefault="00806369" w:rsidP="004170FB">
      <w:pPr>
        <w:pStyle w:val="Tekst115"/>
        <w:numPr>
          <w:ilvl w:val="0"/>
          <w:numId w:val="47"/>
        </w:numPr>
      </w:pPr>
      <w:r w:rsidRPr="00217ED9">
        <w:t>moduły pętlowe instalować w miejscach umożliwiających przegląd i konserwację;</w:t>
      </w:r>
    </w:p>
    <w:p w14:paraId="02A4602D" w14:textId="77777777" w:rsidR="00806369" w:rsidRPr="00217ED9" w:rsidRDefault="00806369" w:rsidP="004170FB">
      <w:pPr>
        <w:pStyle w:val="Tekst115"/>
        <w:numPr>
          <w:ilvl w:val="0"/>
          <w:numId w:val="47"/>
        </w:numPr>
      </w:pPr>
      <w:r w:rsidRPr="00217ED9">
        <w:t>w przypadkach kolizji lub zbliżeń zachować odległość 50 cm czujek od ścian, podciągów, przewodów wentylacyjnych (o ile przebiegają one w odległości mniejszej niż 15 cm od stropu), opraw świetlnych itp.;</w:t>
      </w:r>
    </w:p>
    <w:p w14:paraId="770A4C6D" w14:textId="77777777" w:rsidR="00806369" w:rsidRPr="00217ED9" w:rsidRDefault="00806369" w:rsidP="004170FB">
      <w:pPr>
        <w:pStyle w:val="Tekst115"/>
        <w:numPr>
          <w:ilvl w:val="0"/>
          <w:numId w:val="47"/>
        </w:numPr>
      </w:pPr>
      <w:r w:rsidRPr="00217ED9">
        <w:t>zachować odległość czujek min. 1,5 m od kratek wentylacyjnych nawiewu i 0,5 m od wywiewu;</w:t>
      </w:r>
    </w:p>
    <w:p w14:paraId="6122E6A3" w14:textId="77777777" w:rsidR="00806369" w:rsidRPr="00217ED9" w:rsidRDefault="00806369" w:rsidP="004170FB">
      <w:pPr>
        <w:pStyle w:val="Tekst115"/>
        <w:numPr>
          <w:ilvl w:val="0"/>
          <w:numId w:val="47"/>
        </w:numPr>
      </w:pPr>
      <w:r w:rsidRPr="00217ED9">
        <w:t>zachować odległość min. 30 cm przewodów instalacji SSP od innych przewodów i kabli elektrycznych;</w:t>
      </w:r>
    </w:p>
    <w:p w14:paraId="12F6E17F" w14:textId="77777777" w:rsidR="00806369" w:rsidRPr="00217ED9" w:rsidRDefault="00806369" w:rsidP="004170FB">
      <w:pPr>
        <w:pStyle w:val="Tekst115"/>
        <w:numPr>
          <w:ilvl w:val="0"/>
          <w:numId w:val="47"/>
        </w:numPr>
      </w:pPr>
      <w:r w:rsidRPr="00217ED9">
        <w:t>początki i końce linii dozorowych prowadzone w częściach pionowych instalacji prowadzić w osobnych trasach, przy czym dopuszcza się stosowanie wspólnej trasy dla „początków” i wspólnej rury dla „końców” linii pętlowych;</w:t>
      </w:r>
    </w:p>
    <w:p w14:paraId="2435764B" w14:textId="77777777" w:rsidR="00806369" w:rsidRPr="00217ED9" w:rsidRDefault="00806369" w:rsidP="004170FB">
      <w:pPr>
        <w:pStyle w:val="Tekst115"/>
        <w:numPr>
          <w:ilvl w:val="0"/>
          <w:numId w:val="47"/>
        </w:numPr>
      </w:pPr>
      <w:r w:rsidRPr="00217ED9">
        <w:t>ręczne ostrzegacze pożarowe instalować na wysokości 1,2 – 1,6 m od podłogi.</w:t>
      </w:r>
    </w:p>
    <w:p w14:paraId="3207D4B8" w14:textId="0DD1C9A2" w:rsidR="00806369" w:rsidRDefault="00806369" w:rsidP="00286D93">
      <w:pPr>
        <w:pStyle w:val="Tekst115"/>
      </w:pPr>
      <w:r w:rsidRPr="00217ED9">
        <w:lastRenderedPageBreak/>
        <w:t>Centralę sygnalizacji pożarowej posiadającą panel wyświetlacza i obsługi zainstalować na wysokości umożliwiającej łatwy odczyt informacji z jej pola odczytowego.</w:t>
      </w:r>
    </w:p>
    <w:p w14:paraId="31C0D6BB" w14:textId="3B2E4050" w:rsidR="00D91ABD" w:rsidRDefault="00D91ABD" w:rsidP="00D91ABD">
      <w:pPr>
        <w:pStyle w:val="0Nag2"/>
      </w:pPr>
      <w:bookmarkStart w:id="235" w:name="_Toc105407769"/>
      <w:r>
        <w:t xml:space="preserve">Matryca sterowań urządzeń </w:t>
      </w:r>
      <w:proofErr w:type="spellStart"/>
      <w:r>
        <w:t>ppoż</w:t>
      </w:r>
      <w:bookmarkEnd w:id="235"/>
      <w:proofErr w:type="spellEnd"/>
    </w:p>
    <w:p w14:paraId="7865FF72" w14:textId="78F1A719" w:rsidR="00A71C97" w:rsidRPr="001A2EB5" w:rsidRDefault="00A71C97" w:rsidP="00A71C97">
      <w:pPr>
        <w:pStyle w:val="Tekst115"/>
        <w:rPr>
          <w:i/>
          <w:iCs/>
          <w:sz w:val="16"/>
          <w:szCs w:val="16"/>
        </w:rPr>
      </w:pPr>
      <w:r w:rsidRPr="001A2EB5">
        <w:rPr>
          <w:i/>
          <w:iCs/>
          <w:sz w:val="16"/>
          <w:szCs w:val="16"/>
        </w:rPr>
        <w:t>Tab. 1. Matryca sterowań urządzeń przeciwpożarowych</w:t>
      </w:r>
    </w:p>
    <w:p w14:paraId="49C8E8B0" w14:textId="2C0F7FF0" w:rsidR="00D91ABD" w:rsidRDefault="00153060" w:rsidP="00D91ABD">
      <w:pPr>
        <w:pStyle w:val="Tekst115"/>
        <w:ind w:firstLine="0"/>
      </w:pPr>
      <w:r w:rsidRPr="00153060">
        <w:rPr>
          <w:noProof/>
        </w:rPr>
        <w:drawing>
          <wp:inline distT="0" distB="0" distL="0" distR="0" wp14:anchorId="6EA33FFF" wp14:editId="48342251">
            <wp:extent cx="5502910" cy="2946400"/>
            <wp:effectExtent l="0" t="0" r="2540" b="635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02910" cy="2946400"/>
                    </a:xfrm>
                    <a:prstGeom prst="rect">
                      <a:avLst/>
                    </a:prstGeom>
                    <a:noFill/>
                    <a:ln>
                      <a:noFill/>
                    </a:ln>
                  </pic:spPr>
                </pic:pic>
              </a:graphicData>
            </a:graphic>
          </wp:inline>
        </w:drawing>
      </w:r>
    </w:p>
    <w:p w14:paraId="2B474563" w14:textId="417CB313" w:rsidR="001A2EB5" w:rsidRDefault="001A2EB5" w:rsidP="001A2EB5">
      <w:pPr>
        <w:pStyle w:val="Tekst115"/>
      </w:pPr>
    </w:p>
    <w:p w14:paraId="67EEC641" w14:textId="085CC992" w:rsidR="001A2EB5" w:rsidRPr="001A2EB5" w:rsidRDefault="001A2EB5" w:rsidP="001A2EB5">
      <w:pPr>
        <w:pStyle w:val="Tekst115"/>
        <w:rPr>
          <w:i/>
          <w:iCs/>
          <w:sz w:val="16"/>
          <w:szCs w:val="16"/>
        </w:rPr>
      </w:pPr>
      <w:r w:rsidRPr="001A2EB5">
        <w:rPr>
          <w:i/>
          <w:iCs/>
          <w:sz w:val="16"/>
          <w:szCs w:val="16"/>
        </w:rPr>
        <w:t xml:space="preserve">Tab. </w:t>
      </w:r>
      <w:r>
        <w:rPr>
          <w:i/>
          <w:iCs/>
          <w:sz w:val="16"/>
          <w:szCs w:val="16"/>
        </w:rPr>
        <w:t>2</w:t>
      </w:r>
      <w:r w:rsidRPr="001A2EB5">
        <w:rPr>
          <w:i/>
          <w:iCs/>
          <w:sz w:val="16"/>
          <w:szCs w:val="16"/>
        </w:rPr>
        <w:t xml:space="preserve">. </w:t>
      </w:r>
      <w:r>
        <w:rPr>
          <w:i/>
          <w:iCs/>
          <w:sz w:val="16"/>
          <w:szCs w:val="16"/>
        </w:rPr>
        <w:t xml:space="preserve">Tabela </w:t>
      </w:r>
      <w:proofErr w:type="spellStart"/>
      <w:r>
        <w:rPr>
          <w:i/>
          <w:iCs/>
          <w:sz w:val="16"/>
          <w:szCs w:val="16"/>
        </w:rPr>
        <w:t>wej</w:t>
      </w:r>
      <w:proofErr w:type="spellEnd"/>
      <w:r>
        <w:rPr>
          <w:i/>
          <w:iCs/>
          <w:sz w:val="16"/>
          <w:szCs w:val="16"/>
        </w:rPr>
        <w:t xml:space="preserve">. / wyj. </w:t>
      </w:r>
      <w:r w:rsidR="00B03034">
        <w:rPr>
          <w:i/>
          <w:iCs/>
          <w:sz w:val="16"/>
          <w:szCs w:val="16"/>
        </w:rPr>
        <w:t>e</w:t>
      </w:r>
      <w:r>
        <w:rPr>
          <w:i/>
          <w:iCs/>
          <w:sz w:val="16"/>
          <w:szCs w:val="16"/>
        </w:rPr>
        <w:t>lementów kontrolno-sterujących</w:t>
      </w:r>
    </w:p>
    <w:p w14:paraId="4DB1C111" w14:textId="53D9BCC2" w:rsidR="001A2EB5" w:rsidRPr="001A2EB5" w:rsidRDefault="00CB2F90" w:rsidP="001A2EB5">
      <w:pPr>
        <w:pStyle w:val="Tekst115"/>
        <w:ind w:firstLine="0"/>
        <w:rPr>
          <w:i/>
          <w:iCs/>
          <w:sz w:val="16"/>
          <w:szCs w:val="16"/>
        </w:rPr>
      </w:pPr>
      <w:r w:rsidRPr="00CB2F90">
        <w:rPr>
          <w:noProof/>
        </w:rPr>
        <w:drawing>
          <wp:inline distT="0" distB="0" distL="0" distR="0" wp14:anchorId="641091F2" wp14:editId="682B8CD7">
            <wp:extent cx="5502910" cy="3216910"/>
            <wp:effectExtent l="0" t="0" r="2540" b="25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2910" cy="3216910"/>
                    </a:xfrm>
                    <a:prstGeom prst="rect">
                      <a:avLst/>
                    </a:prstGeom>
                    <a:noFill/>
                    <a:ln>
                      <a:noFill/>
                    </a:ln>
                  </pic:spPr>
                </pic:pic>
              </a:graphicData>
            </a:graphic>
          </wp:inline>
        </w:drawing>
      </w:r>
    </w:p>
    <w:p w14:paraId="15C6B988" w14:textId="77777777" w:rsidR="00286D93" w:rsidRPr="00217ED9" w:rsidRDefault="00286D93" w:rsidP="00286D93">
      <w:pPr>
        <w:pStyle w:val="0Nag2"/>
      </w:pPr>
      <w:bookmarkStart w:id="236" w:name="_Toc63172963"/>
      <w:bookmarkStart w:id="237" w:name="_Toc63516041"/>
      <w:bookmarkStart w:id="238" w:name="_Toc87562050"/>
      <w:bookmarkStart w:id="239" w:name="_Toc87861669"/>
      <w:bookmarkStart w:id="240" w:name="_Toc32866152"/>
      <w:bookmarkStart w:id="241" w:name="_Toc35249384"/>
      <w:bookmarkStart w:id="242" w:name="_Toc105407770"/>
      <w:bookmarkEnd w:id="234"/>
      <w:r w:rsidRPr="00217ED9">
        <w:lastRenderedPageBreak/>
        <w:t>Zasilanie podstawowe i awaryjne</w:t>
      </w:r>
      <w:bookmarkEnd w:id="236"/>
      <w:bookmarkEnd w:id="237"/>
      <w:bookmarkEnd w:id="238"/>
      <w:bookmarkEnd w:id="239"/>
      <w:bookmarkEnd w:id="242"/>
      <w:r w:rsidRPr="00217ED9">
        <w:t xml:space="preserve"> </w:t>
      </w:r>
    </w:p>
    <w:p w14:paraId="0E20383C" w14:textId="77777777" w:rsidR="00286D93" w:rsidRPr="008861E6" w:rsidRDefault="00286D93" w:rsidP="00286D93">
      <w:pPr>
        <w:pStyle w:val="0Nag3"/>
      </w:pPr>
      <w:bookmarkStart w:id="243" w:name="_Toc35249385"/>
      <w:bookmarkStart w:id="244" w:name="_Toc105407771"/>
      <w:bookmarkEnd w:id="240"/>
      <w:bookmarkEnd w:id="241"/>
      <w:r w:rsidRPr="008861E6">
        <w:t>Zasilanie podstawowe</w:t>
      </w:r>
      <w:bookmarkEnd w:id="243"/>
      <w:bookmarkEnd w:id="244"/>
    </w:p>
    <w:p w14:paraId="3A7D56DE" w14:textId="77777777" w:rsidR="00286D93" w:rsidRPr="00217ED9" w:rsidRDefault="00286D93" w:rsidP="00286D93">
      <w:pPr>
        <w:pStyle w:val="Tekst115"/>
      </w:pPr>
      <w:r w:rsidRPr="00217ED9">
        <w:t>Projekt zakłada zasilanie podstawowe central SSP napięciem 230 VAC z wydzielonego pola dedykowanej rozdzielni, sprzed wyłącznika głównego prądu – doprowadzenie zasilania zgodnie z projektem elektrycznym.</w:t>
      </w:r>
    </w:p>
    <w:p w14:paraId="757A56CA" w14:textId="77777777" w:rsidR="00286D93" w:rsidRPr="00217ED9" w:rsidRDefault="00286D93" w:rsidP="00286D93">
      <w:pPr>
        <w:pStyle w:val="Tekst115"/>
      </w:pPr>
      <w:r w:rsidRPr="00286D93">
        <w:t>UWAGA!</w:t>
      </w:r>
      <w:r w:rsidRPr="00217ED9">
        <w:t xml:space="preserve"> Do obwodu zasilającego CSSP nie wolno przyłączać innych odbiorników energii elektrycznej. Pole podłączenia zasilania oznaczyć napisem „CENTRALA SSP”.</w:t>
      </w:r>
    </w:p>
    <w:p w14:paraId="716082E8" w14:textId="77777777" w:rsidR="00286D93" w:rsidRPr="00217ED9" w:rsidRDefault="00286D93" w:rsidP="00286D93">
      <w:pPr>
        <w:pStyle w:val="Tekst115"/>
      </w:pPr>
      <w:r w:rsidRPr="00217ED9">
        <w:t>Połączenie kablowe wykonać jako nierozłączne, kablem energetycznym ognioodpornym z oddzielnym zabezpieczeniem w rozdzielni dla każdej z central CSSP. Stosować odpowiednie zasady ochrony przeciwporażeniowej.</w:t>
      </w:r>
    </w:p>
    <w:p w14:paraId="41E8DAD4" w14:textId="77777777" w:rsidR="00286D93" w:rsidRPr="00286D93" w:rsidRDefault="00286D93" w:rsidP="00286D93">
      <w:pPr>
        <w:pStyle w:val="0Nag3"/>
      </w:pPr>
      <w:bookmarkStart w:id="245" w:name="_Toc105407772"/>
      <w:r w:rsidRPr="00217ED9">
        <w:t>Zasilanie awaryjne</w:t>
      </w:r>
      <w:bookmarkEnd w:id="245"/>
    </w:p>
    <w:p w14:paraId="43E047E3" w14:textId="77777777" w:rsidR="00286D93" w:rsidRPr="00217ED9" w:rsidRDefault="00286D93" w:rsidP="00286D93">
      <w:pPr>
        <w:pStyle w:val="Tekst115"/>
      </w:pPr>
      <w:r w:rsidRPr="00217ED9">
        <w:t>Projekt przewiduje zastosowanie central SSP wyposażonych w zasilanie akumulatorowe zapewniające pracę przez 72 h dla stanu czuwania i 0,5 h dla stanu alarmu.</w:t>
      </w:r>
    </w:p>
    <w:p w14:paraId="0E32B359" w14:textId="77777777" w:rsidR="00286D93" w:rsidRPr="00217ED9" w:rsidRDefault="00286D93" w:rsidP="00286D93">
      <w:pPr>
        <w:pStyle w:val="Tekst115"/>
      </w:pPr>
      <w:r w:rsidRPr="00217ED9">
        <w:t>Czas 72 h można obniżyć do 30 h, pod warunkiem podpisania umowy serwisowej z odpowiednim czasem reakcji (w ciągu 24h) oraz zabezpieczeniem niezbędnych części zamiennych np. zasilacza do centrali pożarowej przez firmę serwisującą lub inwestora.</w:t>
      </w:r>
    </w:p>
    <w:p w14:paraId="2DD4C0F7" w14:textId="274EA4B1" w:rsidR="00C821AB" w:rsidRDefault="00C821AB" w:rsidP="00C821AB">
      <w:pPr>
        <w:rPr>
          <w:rFonts w:eastAsia="Calibri" w:cs="Times New Roman"/>
          <w:lang w:eastAsia="ar-SA"/>
        </w:rPr>
      </w:pPr>
      <w:r>
        <w:br w:type="page"/>
      </w:r>
    </w:p>
    <w:p w14:paraId="0BCB57A8" w14:textId="77777777" w:rsidR="00BE650B" w:rsidRPr="00FF02C1" w:rsidRDefault="00BE650B" w:rsidP="00BE650B">
      <w:pPr>
        <w:pStyle w:val="0Nag1"/>
        <w:ind w:left="624"/>
      </w:pPr>
      <w:bookmarkStart w:id="246" w:name="_Toc16067872"/>
      <w:bookmarkStart w:id="247" w:name="_Toc471224557"/>
      <w:bookmarkStart w:id="248" w:name="_Toc83030040"/>
      <w:bookmarkStart w:id="249" w:name="_Toc83731380"/>
      <w:bookmarkStart w:id="250" w:name="_Toc450897743"/>
      <w:bookmarkStart w:id="251" w:name="_Toc460599963"/>
      <w:bookmarkStart w:id="252" w:name="_Toc105407773"/>
      <w:bookmarkEnd w:id="172"/>
      <w:bookmarkEnd w:id="173"/>
      <w:bookmarkEnd w:id="174"/>
      <w:r w:rsidRPr="00FF02C1">
        <w:lastRenderedPageBreak/>
        <w:t>INFORMACJA DOTYCZĄCA BEZPIECZEŃSTWA I OCHRONY ZDROWIA</w:t>
      </w:r>
      <w:bookmarkEnd w:id="246"/>
      <w:bookmarkEnd w:id="247"/>
      <w:bookmarkEnd w:id="248"/>
      <w:bookmarkEnd w:id="249"/>
      <w:bookmarkEnd w:id="252"/>
    </w:p>
    <w:p w14:paraId="12EE7704" w14:textId="77777777" w:rsidR="00BE650B" w:rsidRDefault="00BE650B" w:rsidP="00BE650B">
      <w:pPr>
        <w:rPr>
          <w:sz w:val="36"/>
          <w:szCs w:val="36"/>
        </w:rPr>
      </w:pPr>
    </w:p>
    <w:tbl>
      <w:tblPr>
        <w:tblW w:w="9071" w:type="dxa"/>
        <w:tblInd w:w="-34" w:type="dxa"/>
        <w:tblLook w:val="04A0" w:firstRow="1" w:lastRow="0" w:firstColumn="1" w:lastColumn="0" w:noHBand="0" w:noVBand="1"/>
      </w:tblPr>
      <w:tblGrid>
        <w:gridCol w:w="2552"/>
        <w:gridCol w:w="6519"/>
      </w:tblGrid>
      <w:tr w:rsidR="00045C84" w:rsidRPr="00844D8E" w14:paraId="5EE6DBE6" w14:textId="77777777" w:rsidTr="00F51D0E">
        <w:tc>
          <w:tcPr>
            <w:tcW w:w="2552" w:type="dxa"/>
            <w:shd w:val="clear" w:color="auto" w:fill="auto"/>
          </w:tcPr>
          <w:p w14:paraId="48EC5DB7" w14:textId="77777777" w:rsidR="00045C84" w:rsidRDefault="00045C84" w:rsidP="00F51D0E">
            <w:pPr>
              <w:pStyle w:val="PABNORMALbezwcicia"/>
            </w:pPr>
            <w:r w:rsidRPr="0008134A">
              <w:t>Nazwa zamierzenia budowlanego:</w:t>
            </w:r>
          </w:p>
        </w:tc>
        <w:tc>
          <w:tcPr>
            <w:tcW w:w="6519" w:type="dxa"/>
            <w:shd w:val="clear" w:color="auto" w:fill="auto"/>
          </w:tcPr>
          <w:p w14:paraId="2ED417CA" w14:textId="77777777" w:rsidR="00045C84" w:rsidRDefault="00045C84" w:rsidP="00F51D0E">
            <w:pPr>
              <w:pStyle w:val="PABNORMALbezwcicia"/>
              <w:rPr>
                <w:b/>
              </w:rPr>
            </w:pPr>
            <w:r w:rsidRPr="0002247F">
              <w:rPr>
                <w:b/>
              </w:rPr>
              <w:t xml:space="preserve">Przebudowa w ramach dostosowania do wytycznych Ekspertyzy Technicznej Stanu Ochrony Przeciwpożarowej budynku </w:t>
            </w:r>
            <w:r>
              <w:rPr>
                <w:b/>
              </w:rPr>
              <w:t>oddziału Polskiej Akademii Nauk</w:t>
            </w:r>
            <w:r w:rsidRPr="0002247F">
              <w:rPr>
                <w:b/>
              </w:rPr>
              <w:t xml:space="preserve"> przy ul.</w:t>
            </w:r>
            <w:r>
              <w:rPr>
                <w:b/>
              </w:rPr>
              <w:t> Podwale 75</w:t>
            </w:r>
            <w:r w:rsidRPr="0002247F">
              <w:rPr>
                <w:b/>
              </w:rPr>
              <w:t xml:space="preserve"> w</w:t>
            </w:r>
            <w:r>
              <w:rPr>
                <w:b/>
              </w:rPr>
              <w:t>e</w:t>
            </w:r>
            <w:r w:rsidRPr="0002247F">
              <w:rPr>
                <w:b/>
              </w:rPr>
              <w:t xml:space="preserve"> W</w:t>
            </w:r>
            <w:r>
              <w:rPr>
                <w:b/>
              </w:rPr>
              <w:t>rocławiu</w:t>
            </w:r>
            <w:r w:rsidRPr="00844D8E">
              <w:rPr>
                <w:b/>
              </w:rPr>
              <w:t xml:space="preserve"> </w:t>
            </w:r>
          </w:p>
          <w:p w14:paraId="19A15FDA" w14:textId="77777777" w:rsidR="00045C84" w:rsidRPr="00844D8E" w:rsidRDefault="00045C84" w:rsidP="00F51D0E">
            <w:pPr>
              <w:pStyle w:val="PABNORMALbezwcicia"/>
              <w:rPr>
                <w:b/>
              </w:rPr>
            </w:pPr>
          </w:p>
        </w:tc>
      </w:tr>
      <w:tr w:rsidR="00045C84" w14:paraId="0EFB1172" w14:textId="77777777" w:rsidTr="00F51D0E">
        <w:tc>
          <w:tcPr>
            <w:tcW w:w="2552" w:type="dxa"/>
            <w:shd w:val="clear" w:color="auto" w:fill="auto"/>
          </w:tcPr>
          <w:p w14:paraId="598EFF1D" w14:textId="77777777" w:rsidR="00045C84" w:rsidRDefault="00045C84" w:rsidP="00F51D0E">
            <w:pPr>
              <w:pStyle w:val="PABNORMALbezwcicia"/>
            </w:pPr>
            <w:r>
              <w:t xml:space="preserve">Adres obiektu </w:t>
            </w:r>
            <w:proofErr w:type="gramStart"/>
            <w:r>
              <w:t>budowlanego</w:t>
            </w:r>
            <w:r w:rsidRPr="00C978D2">
              <w:t>:</w:t>
            </w:r>
            <w:r w:rsidRPr="0008134A">
              <w:t xml:space="preserve">   </w:t>
            </w:r>
            <w:proofErr w:type="gramEnd"/>
            <w:r w:rsidRPr="0008134A">
              <w:t xml:space="preserve"> </w:t>
            </w:r>
          </w:p>
        </w:tc>
        <w:tc>
          <w:tcPr>
            <w:tcW w:w="6519" w:type="dxa"/>
            <w:shd w:val="clear" w:color="auto" w:fill="auto"/>
          </w:tcPr>
          <w:p w14:paraId="5DDDDF57" w14:textId="77777777" w:rsidR="00045C84" w:rsidRPr="005E6E3B" w:rsidRDefault="00045C84" w:rsidP="00F51D0E">
            <w:pPr>
              <w:autoSpaceDE w:val="0"/>
              <w:ind w:left="2124" w:hanging="2124"/>
              <w:rPr>
                <w:rFonts w:cs="TimesNewRomanPSMT"/>
              </w:rPr>
            </w:pPr>
            <w:r w:rsidRPr="003B59B0">
              <w:rPr>
                <w:rFonts w:cs="TimesNewRomanPSMT"/>
                <w:b/>
                <w:bCs/>
              </w:rPr>
              <w:t>O</w:t>
            </w:r>
            <w:r>
              <w:rPr>
                <w:rFonts w:cs="TimesNewRomanPSMT"/>
                <w:b/>
                <w:bCs/>
              </w:rPr>
              <w:t>ddział Polskiej Akademii Nauk we Wrocławiu</w:t>
            </w:r>
          </w:p>
          <w:p w14:paraId="23CDE459" w14:textId="77777777" w:rsidR="00045C84" w:rsidRPr="005E6E3B" w:rsidRDefault="00045C84" w:rsidP="00F51D0E">
            <w:pPr>
              <w:autoSpaceDE w:val="0"/>
              <w:rPr>
                <w:rFonts w:cs="TimesNewRomanPSMT"/>
              </w:rPr>
            </w:pPr>
            <w:r w:rsidRPr="005E6E3B">
              <w:rPr>
                <w:rFonts w:cs="TimesNewRomanPSMT"/>
              </w:rPr>
              <w:t xml:space="preserve">ul. </w:t>
            </w:r>
            <w:r>
              <w:rPr>
                <w:rFonts w:cs="TimesNewRomanPSMT"/>
              </w:rPr>
              <w:t>Podwale 75</w:t>
            </w:r>
            <w:r w:rsidRPr="005E6E3B">
              <w:rPr>
                <w:rFonts w:cs="TimesNewRomanPSMT"/>
              </w:rPr>
              <w:t xml:space="preserve">, </w:t>
            </w:r>
            <w:r>
              <w:rPr>
                <w:rFonts w:cs="TimesNewRomanPSMT"/>
              </w:rPr>
              <w:t>50-449 Wrocław</w:t>
            </w:r>
          </w:p>
          <w:p w14:paraId="2CBDF8B5" w14:textId="77777777" w:rsidR="00045C84" w:rsidRDefault="00045C84" w:rsidP="00F51D0E">
            <w:pPr>
              <w:pStyle w:val="PABNORMALbezwcicia"/>
            </w:pPr>
          </w:p>
        </w:tc>
      </w:tr>
      <w:tr w:rsidR="00045C84" w14:paraId="1120250F" w14:textId="77777777" w:rsidTr="00F51D0E">
        <w:tc>
          <w:tcPr>
            <w:tcW w:w="2552" w:type="dxa"/>
            <w:shd w:val="clear" w:color="auto" w:fill="auto"/>
          </w:tcPr>
          <w:p w14:paraId="50D90626" w14:textId="77777777" w:rsidR="00045C84" w:rsidRPr="003D2A12" w:rsidRDefault="00045C84" w:rsidP="00F51D0E">
            <w:pPr>
              <w:pStyle w:val="PABNORMALbezwcicia"/>
            </w:pPr>
            <w:r w:rsidRPr="003D2A12">
              <w:t>Kategoria obiektu:</w:t>
            </w:r>
          </w:p>
        </w:tc>
        <w:tc>
          <w:tcPr>
            <w:tcW w:w="6519" w:type="dxa"/>
            <w:shd w:val="clear" w:color="auto" w:fill="auto"/>
          </w:tcPr>
          <w:p w14:paraId="30CDC170" w14:textId="77777777" w:rsidR="00045C84" w:rsidRDefault="00045C84" w:rsidP="00F51D0E">
            <w:pPr>
              <w:pStyle w:val="PABNORMALbezwcicia"/>
            </w:pPr>
            <w:r w:rsidRPr="003D2A12">
              <w:rPr>
                <w:b/>
              </w:rPr>
              <w:t>IX</w:t>
            </w:r>
            <w:r w:rsidRPr="003D2A12">
              <w:t xml:space="preserve"> – budynki kultury, nauki i oświaty</w:t>
            </w:r>
          </w:p>
          <w:p w14:paraId="6082B329" w14:textId="77777777" w:rsidR="00045C84" w:rsidRDefault="00045C84" w:rsidP="00F51D0E">
            <w:pPr>
              <w:pStyle w:val="PABNORMALbezwcicia"/>
            </w:pPr>
          </w:p>
        </w:tc>
      </w:tr>
      <w:tr w:rsidR="00045C84" w14:paraId="4F51E5E3" w14:textId="77777777" w:rsidTr="00F51D0E">
        <w:tc>
          <w:tcPr>
            <w:tcW w:w="2552" w:type="dxa"/>
            <w:shd w:val="clear" w:color="auto" w:fill="auto"/>
          </w:tcPr>
          <w:p w14:paraId="193A58EA" w14:textId="77777777" w:rsidR="00045C84" w:rsidRPr="005F0C6D" w:rsidRDefault="00045C84" w:rsidP="00F51D0E">
            <w:pPr>
              <w:pStyle w:val="PABNORMALbezwcicia"/>
            </w:pPr>
            <w:r w:rsidRPr="005F0C6D">
              <w:t>Jednostka ewidencyjna.:</w:t>
            </w:r>
          </w:p>
          <w:p w14:paraId="6E71BFC7" w14:textId="77777777" w:rsidR="00045C84" w:rsidRPr="005F0C6D" w:rsidRDefault="00045C84" w:rsidP="00F51D0E">
            <w:pPr>
              <w:pStyle w:val="PABNORMALbezwcicia"/>
            </w:pPr>
            <w:r w:rsidRPr="005F0C6D">
              <w:t>Nazwa i numer obrębu:</w:t>
            </w:r>
          </w:p>
          <w:p w14:paraId="1CD72D08" w14:textId="77777777" w:rsidR="00045C84" w:rsidRPr="005F0C6D" w:rsidRDefault="00045C84" w:rsidP="00F51D0E">
            <w:pPr>
              <w:pStyle w:val="PABNORMALbezwcicia"/>
            </w:pPr>
            <w:r w:rsidRPr="005F0C6D">
              <w:t>Numery działek:</w:t>
            </w:r>
          </w:p>
        </w:tc>
        <w:tc>
          <w:tcPr>
            <w:tcW w:w="6519" w:type="dxa"/>
            <w:shd w:val="clear" w:color="auto" w:fill="auto"/>
          </w:tcPr>
          <w:p w14:paraId="05E74993" w14:textId="77777777" w:rsidR="00045C84" w:rsidRPr="005F0C6D" w:rsidRDefault="00045C84" w:rsidP="00F51D0E">
            <w:pPr>
              <w:pStyle w:val="PABNORMALbezwcicia"/>
            </w:pPr>
            <w:r w:rsidRPr="005F0C6D">
              <w:rPr>
                <w:rStyle w:val="item-fieldvalue"/>
              </w:rPr>
              <w:t>026401_1</w:t>
            </w:r>
          </w:p>
          <w:p w14:paraId="14FE52B0" w14:textId="77777777" w:rsidR="00045C84" w:rsidRPr="005F0C6D" w:rsidRDefault="00045C84" w:rsidP="00F51D0E">
            <w:pPr>
              <w:pStyle w:val="PABNORMALbezwcicia"/>
            </w:pPr>
            <w:r w:rsidRPr="005F0C6D">
              <w:t>0022 – Południe</w:t>
            </w:r>
          </w:p>
          <w:p w14:paraId="7BB6EBF2" w14:textId="77777777" w:rsidR="00045C84" w:rsidRPr="00FF1966" w:rsidRDefault="00045C84" w:rsidP="00F51D0E">
            <w:pPr>
              <w:pStyle w:val="PABNORMALbezwcicia"/>
            </w:pPr>
            <w:r w:rsidRPr="005F0C6D">
              <w:t>13, 14, 15</w:t>
            </w:r>
          </w:p>
          <w:p w14:paraId="3386A417" w14:textId="77777777" w:rsidR="00045C84" w:rsidRDefault="00045C84" w:rsidP="00F51D0E">
            <w:pPr>
              <w:pStyle w:val="PABNORMALbezwcicia"/>
            </w:pPr>
          </w:p>
        </w:tc>
      </w:tr>
      <w:tr w:rsidR="00045C84" w14:paraId="71C4BFB3" w14:textId="77777777" w:rsidTr="00F51D0E">
        <w:tc>
          <w:tcPr>
            <w:tcW w:w="2552" w:type="dxa"/>
            <w:shd w:val="clear" w:color="auto" w:fill="auto"/>
          </w:tcPr>
          <w:p w14:paraId="13ED2603" w14:textId="77777777" w:rsidR="00045C84" w:rsidRDefault="00045C84" w:rsidP="00F51D0E">
            <w:pPr>
              <w:pStyle w:val="PABNORMALbezwcicia"/>
            </w:pPr>
            <w:r>
              <w:t>Inwestor</w:t>
            </w:r>
          </w:p>
        </w:tc>
        <w:tc>
          <w:tcPr>
            <w:tcW w:w="6519" w:type="dxa"/>
            <w:shd w:val="clear" w:color="auto" w:fill="auto"/>
          </w:tcPr>
          <w:p w14:paraId="0BD7EDD3" w14:textId="77777777" w:rsidR="00045C84" w:rsidRDefault="00045C84" w:rsidP="00F51D0E">
            <w:pPr>
              <w:pStyle w:val="PABNORMALbezwcicia"/>
              <w:rPr>
                <w:b/>
              </w:rPr>
            </w:pPr>
            <w:r>
              <w:rPr>
                <w:b/>
              </w:rPr>
              <w:t>Polska Akademia Nauk</w:t>
            </w:r>
          </w:p>
          <w:p w14:paraId="75CB7BFC" w14:textId="77777777" w:rsidR="00045C84" w:rsidRPr="00F074E2" w:rsidRDefault="00045C84" w:rsidP="00F51D0E">
            <w:pPr>
              <w:pStyle w:val="PABNORMALbezwcicia"/>
            </w:pPr>
            <w:r w:rsidRPr="00F074E2">
              <w:t>Pałac Kultury i Nauki</w:t>
            </w:r>
          </w:p>
          <w:p w14:paraId="1A606590" w14:textId="77777777" w:rsidR="00045C84" w:rsidRPr="00F074E2" w:rsidRDefault="00045C84" w:rsidP="00F51D0E">
            <w:pPr>
              <w:pStyle w:val="PABNORMALbezwcicia"/>
            </w:pPr>
            <w:r w:rsidRPr="00F074E2">
              <w:t>Pl. Defilad 1</w:t>
            </w:r>
          </w:p>
          <w:p w14:paraId="7F251841" w14:textId="77777777" w:rsidR="00045C84" w:rsidRDefault="00045C84" w:rsidP="00F51D0E">
            <w:pPr>
              <w:pStyle w:val="PABNORMALbezwcicia"/>
            </w:pPr>
            <w:r>
              <w:t>00-901 Warszawa</w:t>
            </w:r>
          </w:p>
          <w:p w14:paraId="4D2078BD" w14:textId="77777777" w:rsidR="00045C84" w:rsidRDefault="00045C84" w:rsidP="00F51D0E">
            <w:pPr>
              <w:pStyle w:val="PABNORMALbezwcicia"/>
            </w:pPr>
          </w:p>
        </w:tc>
      </w:tr>
      <w:tr w:rsidR="00045C84" w14:paraId="315F3784" w14:textId="77777777" w:rsidTr="00F51D0E">
        <w:trPr>
          <w:trHeight w:val="55"/>
        </w:trPr>
        <w:tc>
          <w:tcPr>
            <w:tcW w:w="2552" w:type="dxa"/>
            <w:shd w:val="clear" w:color="auto" w:fill="auto"/>
          </w:tcPr>
          <w:p w14:paraId="23FB3C73" w14:textId="77777777" w:rsidR="00045C84" w:rsidRDefault="00045C84" w:rsidP="00F51D0E">
            <w:pPr>
              <w:pStyle w:val="PABNORMALbezwcicia"/>
            </w:pPr>
            <w:r w:rsidRPr="00456471">
              <w:t>Jednostka projektowa:</w:t>
            </w:r>
          </w:p>
        </w:tc>
        <w:tc>
          <w:tcPr>
            <w:tcW w:w="6519" w:type="dxa"/>
            <w:shd w:val="clear" w:color="auto" w:fill="auto"/>
          </w:tcPr>
          <w:p w14:paraId="784ADC85" w14:textId="77777777" w:rsidR="00045C84" w:rsidRPr="00844D8E" w:rsidRDefault="00045C84" w:rsidP="00F51D0E">
            <w:pPr>
              <w:pStyle w:val="PABNORMALbezwcicia"/>
              <w:rPr>
                <w:b/>
              </w:rPr>
            </w:pPr>
            <w:proofErr w:type="spellStart"/>
            <w:r w:rsidRPr="00844D8E">
              <w:rPr>
                <w:b/>
              </w:rPr>
              <w:t>Powersun</w:t>
            </w:r>
            <w:proofErr w:type="spellEnd"/>
            <w:r w:rsidRPr="00844D8E">
              <w:rPr>
                <w:b/>
              </w:rPr>
              <w:t xml:space="preserve"> Sp. z o.o.</w:t>
            </w:r>
          </w:p>
          <w:p w14:paraId="6AFAC4DD" w14:textId="77777777" w:rsidR="00045C84" w:rsidRDefault="00045C84" w:rsidP="00F51D0E">
            <w:pPr>
              <w:pStyle w:val="PABNORMALbezwcicia"/>
            </w:pPr>
            <w:r>
              <w:t>ul. Łazienkowska 16, 20-416 Lublin</w:t>
            </w:r>
          </w:p>
        </w:tc>
      </w:tr>
    </w:tbl>
    <w:p w14:paraId="2852EE85" w14:textId="46329021" w:rsidR="00BE650B" w:rsidRDefault="00BE650B" w:rsidP="00BE650B">
      <w:pPr>
        <w:autoSpaceDE w:val="0"/>
        <w:ind w:left="2124" w:hanging="2124"/>
        <w:jc w:val="both"/>
        <w:rPr>
          <w:rFonts w:cs="TimesNewRomanPSMT"/>
        </w:rPr>
      </w:pPr>
    </w:p>
    <w:p w14:paraId="1CD01636" w14:textId="77777777" w:rsidR="00BE650B" w:rsidRPr="002807A7" w:rsidRDefault="00BE650B" w:rsidP="00BE650B">
      <w:pPr>
        <w:autoSpaceDE w:val="0"/>
        <w:ind w:left="2124" w:hanging="2124"/>
        <w:jc w:val="both"/>
        <w:rPr>
          <w:rFonts w:cs="TimesNewRomanPSMT"/>
        </w:rPr>
      </w:pPr>
    </w:p>
    <w:p w14:paraId="1095238F" w14:textId="77777777" w:rsidR="00BE650B" w:rsidRPr="00DE3612" w:rsidRDefault="00BE650B" w:rsidP="00BE650B">
      <w:pPr>
        <w:pStyle w:val="2Hasastrtytprojektu"/>
      </w:pPr>
      <w:r w:rsidRPr="00DE3612">
        <w:t>Projektant:</w:t>
      </w:r>
    </w:p>
    <w:tbl>
      <w:tblPr>
        <w:tblW w:w="9220" w:type="dxa"/>
        <w:tblInd w:w="-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842"/>
        <w:gridCol w:w="1984"/>
        <w:gridCol w:w="1559"/>
        <w:gridCol w:w="993"/>
        <w:gridCol w:w="1842"/>
      </w:tblGrid>
      <w:tr w:rsidR="00554A0C" w:rsidRPr="002F717B" w14:paraId="3193195C" w14:textId="77777777" w:rsidTr="00862517">
        <w:trPr>
          <w:trHeight w:hRule="exact" w:val="510"/>
        </w:trPr>
        <w:tc>
          <w:tcPr>
            <w:tcW w:w="2842" w:type="dxa"/>
            <w:vAlign w:val="center"/>
            <w:hideMark/>
          </w:tcPr>
          <w:p w14:paraId="4481EF9E" w14:textId="32B9A878" w:rsidR="00554A0C" w:rsidRPr="002F717B" w:rsidRDefault="00554A0C" w:rsidP="00554A0C">
            <w:pPr>
              <w:pStyle w:val="2Tabelaprojektant"/>
            </w:pPr>
            <w:r w:rsidRPr="002F717B">
              <w:t>Imię</w:t>
            </w:r>
            <w:r w:rsidRPr="002F717B">
              <w:rPr>
                <w:rFonts w:eastAsia="Arial"/>
              </w:rPr>
              <w:t xml:space="preserve"> </w:t>
            </w:r>
            <w:r w:rsidRPr="002F717B">
              <w:t>i</w:t>
            </w:r>
            <w:r w:rsidRPr="002F717B">
              <w:rPr>
                <w:rFonts w:eastAsia="Arial"/>
              </w:rPr>
              <w:t xml:space="preserve"> </w:t>
            </w:r>
            <w:r w:rsidRPr="002F717B">
              <w:t>Nazwisko</w:t>
            </w:r>
          </w:p>
        </w:tc>
        <w:tc>
          <w:tcPr>
            <w:tcW w:w="1984" w:type="dxa"/>
            <w:vAlign w:val="center"/>
            <w:hideMark/>
          </w:tcPr>
          <w:p w14:paraId="47D2473E" w14:textId="44E146D3" w:rsidR="00554A0C" w:rsidRPr="002F717B" w:rsidRDefault="00554A0C" w:rsidP="00554A0C">
            <w:pPr>
              <w:pStyle w:val="2Tabelaprojektant"/>
            </w:pPr>
            <w:r w:rsidRPr="002F717B">
              <w:t>Nr</w:t>
            </w:r>
            <w:r w:rsidRPr="002F717B">
              <w:rPr>
                <w:rFonts w:eastAsia="Arial"/>
              </w:rPr>
              <w:t xml:space="preserve"> </w:t>
            </w:r>
            <w:proofErr w:type="spellStart"/>
            <w:r w:rsidRPr="002F717B">
              <w:t>upr</w:t>
            </w:r>
            <w:proofErr w:type="spellEnd"/>
            <w:r w:rsidRPr="002F717B">
              <w:t>.</w:t>
            </w:r>
            <w:r w:rsidRPr="002F717B">
              <w:rPr>
                <w:rFonts w:eastAsia="Arial"/>
              </w:rPr>
              <w:t xml:space="preserve"> </w:t>
            </w:r>
            <w:r w:rsidRPr="002F717B">
              <w:t>bud.</w:t>
            </w:r>
          </w:p>
        </w:tc>
        <w:tc>
          <w:tcPr>
            <w:tcW w:w="1559" w:type="dxa"/>
            <w:vAlign w:val="center"/>
            <w:hideMark/>
          </w:tcPr>
          <w:p w14:paraId="6903F894" w14:textId="3485775C" w:rsidR="00554A0C" w:rsidRPr="002F717B" w:rsidRDefault="00554A0C" w:rsidP="00554A0C">
            <w:pPr>
              <w:pStyle w:val="2Tabelaprojektant"/>
            </w:pPr>
            <w:r w:rsidRPr="002F717B">
              <w:t>Specjalność</w:t>
            </w:r>
          </w:p>
        </w:tc>
        <w:tc>
          <w:tcPr>
            <w:tcW w:w="993" w:type="dxa"/>
            <w:vAlign w:val="center"/>
            <w:hideMark/>
          </w:tcPr>
          <w:p w14:paraId="5864248C" w14:textId="745C9BE0" w:rsidR="00554A0C" w:rsidRPr="002F717B" w:rsidRDefault="00554A0C" w:rsidP="00554A0C">
            <w:pPr>
              <w:pStyle w:val="2Tabelaprojektant"/>
            </w:pPr>
            <w:r w:rsidRPr="002F717B">
              <w:t>Data</w:t>
            </w:r>
          </w:p>
        </w:tc>
        <w:tc>
          <w:tcPr>
            <w:tcW w:w="1842" w:type="dxa"/>
            <w:vAlign w:val="center"/>
            <w:hideMark/>
          </w:tcPr>
          <w:p w14:paraId="14DB0673" w14:textId="41B6022C" w:rsidR="00554A0C" w:rsidRPr="002F717B" w:rsidRDefault="00554A0C" w:rsidP="00554A0C">
            <w:pPr>
              <w:pStyle w:val="2Tabelaprojektant"/>
            </w:pPr>
            <w:r w:rsidRPr="002F717B">
              <w:t>Podpis</w:t>
            </w:r>
          </w:p>
        </w:tc>
      </w:tr>
      <w:tr w:rsidR="00554A0C" w:rsidRPr="002F717B" w14:paraId="0CCFFBC5" w14:textId="77777777" w:rsidTr="00862517">
        <w:trPr>
          <w:trHeight w:hRule="exact" w:val="1021"/>
        </w:trPr>
        <w:tc>
          <w:tcPr>
            <w:tcW w:w="2842" w:type="dxa"/>
            <w:vAlign w:val="center"/>
          </w:tcPr>
          <w:p w14:paraId="73409F02" w14:textId="4927B20A" w:rsidR="00554A0C" w:rsidRPr="00554A0C" w:rsidRDefault="00554A0C" w:rsidP="00554A0C">
            <w:pPr>
              <w:pStyle w:val="2Tabelaprojektant"/>
            </w:pPr>
            <w:r w:rsidRPr="00554A0C">
              <w:t>mgr inż. Jarosław Mąka</w:t>
            </w:r>
          </w:p>
        </w:tc>
        <w:tc>
          <w:tcPr>
            <w:tcW w:w="1984" w:type="dxa"/>
            <w:vAlign w:val="center"/>
          </w:tcPr>
          <w:p w14:paraId="1120FF99" w14:textId="1E8A3A56" w:rsidR="00554A0C" w:rsidRPr="00554A0C" w:rsidRDefault="00554A0C" w:rsidP="00554A0C">
            <w:pPr>
              <w:pStyle w:val="2Tabelaprojektant"/>
              <w:rPr>
                <w:color w:val="000000"/>
              </w:rPr>
            </w:pPr>
            <w:r w:rsidRPr="00554A0C">
              <w:rPr>
                <w:color w:val="000000"/>
              </w:rPr>
              <w:t>LUB/0215/ZHOT/07</w:t>
            </w:r>
          </w:p>
        </w:tc>
        <w:tc>
          <w:tcPr>
            <w:tcW w:w="1559" w:type="dxa"/>
            <w:vAlign w:val="center"/>
          </w:tcPr>
          <w:p w14:paraId="39FA4B67" w14:textId="02E071E2" w:rsidR="00554A0C" w:rsidRPr="002F717B" w:rsidRDefault="00554A0C" w:rsidP="00554A0C">
            <w:pPr>
              <w:pStyle w:val="2Tabelaprojektant"/>
              <w:rPr>
                <w:color w:val="000000"/>
              </w:rPr>
            </w:pPr>
            <w:r>
              <w:rPr>
                <w:color w:val="000000"/>
              </w:rPr>
              <w:t>Teletechniczna</w:t>
            </w:r>
          </w:p>
        </w:tc>
        <w:tc>
          <w:tcPr>
            <w:tcW w:w="993" w:type="dxa"/>
            <w:vAlign w:val="center"/>
          </w:tcPr>
          <w:p w14:paraId="522B7872" w14:textId="116774B5" w:rsidR="00554A0C" w:rsidRPr="002F717B" w:rsidRDefault="00554A0C" w:rsidP="00554A0C">
            <w:pPr>
              <w:pStyle w:val="2Tabelaprojektant"/>
              <w:rPr>
                <w:color w:val="000000"/>
              </w:rPr>
            </w:pPr>
            <w:r w:rsidRPr="00D550B3">
              <w:rPr>
                <w:color w:val="000000"/>
              </w:rPr>
              <w:t>202</w:t>
            </w:r>
            <w:r w:rsidR="00D550B3" w:rsidRPr="00D550B3">
              <w:rPr>
                <w:color w:val="000000"/>
              </w:rPr>
              <w:t>2</w:t>
            </w:r>
            <w:r w:rsidRPr="00D550B3">
              <w:rPr>
                <w:color w:val="000000"/>
              </w:rPr>
              <w:t>-</w:t>
            </w:r>
            <w:r w:rsidR="00D550B3" w:rsidRPr="00D550B3">
              <w:rPr>
                <w:color w:val="000000"/>
              </w:rPr>
              <w:t>05</w:t>
            </w:r>
          </w:p>
        </w:tc>
        <w:tc>
          <w:tcPr>
            <w:tcW w:w="1842" w:type="dxa"/>
            <w:vAlign w:val="center"/>
          </w:tcPr>
          <w:p w14:paraId="68B898EF" w14:textId="77777777" w:rsidR="00554A0C" w:rsidRPr="002F717B" w:rsidRDefault="00554A0C" w:rsidP="00554A0C">
            <w:pPr>
              <w:pStyle w:val="2Tabelaprojektant"/>
              <w:rPr>
                <w:bCs/>
              </w:rPr>
            </w:pPr>
          </w:p>
        </w:tc>
      </w:tr>
    </w:tbl>
    <w:p w14:paraId="21FA5A1C" w14:textId="77777777" w:rsidR="00BE650B" w:rsidRDefault="00BE650B" w:rsidP="00BE650B">
      <w:pPr>
        <w:rPr>
          <w:b/>
        </w:rPr>
      </w:pPr>
    </w:p>
    <w:p w14:paraId="1C5F97BA" w14:textId="77777777" w:rsidR="00BE650B" w:rsidRDefault="00BE650B" w:rsidP="00BE650B">
      <w:pPr>
        <w:spacing w:line="360" w:lineRule="auto"/>
        <w:jc w:val="center"/>
      </w:pPr>
    </w:p>
    <w:p w14:paraId="1A4C6CDA" w14:textId="77777777" w:rsidR="00BE650B" w:rsidRDefault="00BE650B" w:rsidP="00BE650B">
      <w:pPr>
        <w:spacing w:line="360" w:lineRule="auto"/>
        <w:jc w:val="center"/>
      </w:pPr>
    </w:p>
    <w:p w14:paraId="00F8961B" w14:textId="77777777" w:rsidR="00BE650B" w:rsidRDefault="00BE650B" w:rsidP="00BE650B">
      <w:pPr>
        <w:spacing w:line="360" w:lineRule="auto"/>
        <w:jc w:val="center"/>
      </w:pPr>
    </w:p>
    <w:p w14:paraId="5BA3320B" w14:textId="77777777" w:rsidR="00BE650B" w:rsidRDefault="00BE650B" w:rsidP="00BE650B">
      <w:pPr>
        <w:spacing w:line="360" w:lineRule="auto"/>
        <w:jc w:val="center"/>
      </w:pPr>
    </w:p>
    <w:p w14:paraId="2A6A43D3" w14:textId="77777777" w:rsidR="00BE650B" w:rsidRDefault="00BE650B" w:rsidP="00BE650B">
      <w:pPr>
        <w:spacing w:line="360" w:lineRule="auto"/>
        <w:jc w:val="center"/>
      </w:pPr>
    </w:p>
    <w:p w14:paraId="49B8CE38" w14:textId="77777777" w:rsidR="00BE650B" w:rsidRDefault="00BE650B" w:rsidP="00BE650B">
      <w:pPr>
        <w:spacing w:line="360" w:lineRule="auto"/>
        <w:jc w:val="center"/>
      </w:pPr>
    </w:p>
    <w:p w14:paraId="51CC08A5" w14:textId="77777777" w:rsidR="00BE650B" w:rsidRDefault="00BE650B" w:rsidP="00BE650B">
      <w:pPr>
        <w:spacing w:line="360" w:lineRule="auto"/>
        <w:jc w:val="center"/>
      </w:pPr>
    </w:p>
    <w:p w14:paraId="1B7474AA" w14:textId="5DED94C0" w:rsidR="00BE650B" w:rsidRPr="001B0DCB" w:rsidRDefault="00BE650B" w:rsidP="00BE650B">
      <w:pPr>
        <w:autoSpaceDE w:val="0"/>
        <w:jc w:val="center"/>
        <w:rPr>
          <w:rFonts w:cs="Arial"/>
          <w:b/>
          <w:bCs/>
        </w:rPr>
      </w:pPr>
      <w:r w:rsidRPr="001B0DCB">
        <w:rPr>
          <w:rFonts w:cs="Arial"/>
          <w:b/>
          <w:bCs/>
        </w:rPr>
        <w:t xml:space="preserve">Lublin, </w:t>
      </w:r>
      <w:r w:rsidR="00D550B3">
        <w:rPr>
          <w:rFonts w:cs="Arial"/>
          <w:b/>
          <w:bCs/>
        </w:rPr>
        <w:t>MAJ</w:t>
      </w:r>
      <w:r w:rsidRPr="001B0DCB">
        <w:rPr>
          <w:rFonts w:cs="Arial"/>
          <w:b/>
          <w:bCs/>
        </w:rPr>
        <w:t xml:space="preserve"> 202</w:t>
      </w:r>
      <w:r w:rsidR="00D550B3">
        <w:rPr>
          <w:rFonts w:cs="Arial"/>
          <w:b/>
          <w:bCs/>
        </w:rPr>
        <w:t>2</w:t>
      </w:r>
    </w:p>
    <w:p w14:paraId="5DAC659D" w14:textId="77777777" w:rsidR="00BE650B" w:rsidRDefault="00BE650B" w:rsidP="00BE650B">
      <w:pPr>
        <w:spacing w:after="200"/>
      </w:pPr>
    </w:p>
    <w:p w14:paraId="39C3194B" w14:textId="77777777" w:rsidR="00BE650B" w:rsidRPr="002807A7" w:rsidRDefault="00BE650B" w:rsidP="00BE650B">
      <w:pPr>
        <w:pStyle w:val="0Nag2"/>
      </w:pPr>
      <w:bookmarkStart w:id="253" w:name="_Toc16067873"/>
      <w:bookmarkStart w:id="254" w:name="_Toc471224558"/>
      <w:bookmarkStart w:id="255" w:name="_Toc83030041"/>
      <w:bookmarkStart w:id="256" w:name="_Toc83731381"/>
      <w:bookmarkStart w:id="257" w:name="_Toc105407774"/>
      <w:r>
        <w:t>Zakres robót dla całego zamierzenia budowlanego oraz kolejność realizacji</w:t>
      </w:r>
      <w:bookmarkEnd w:id="253"/>
      <w:bookmarkEnd w:id="254"/>
      <w:bookmarkEnd w:id="255"/>
      <w:bookmarkEnd w:id="256"/>
      <w:bookmarkEnd w:id="257"/>
    </w:p>
    <w:p w14:paraId="0CAE233F" w14:textId="77777777" w:rsidR="00BE650B" w:rsidRDefault="00BE650B" w:rsidP="00BE650B">
      <w:pPr>
        <w:rPr>
          <w:b/>
          <w:bCs/>
        </w:rPr>
      </w:pPr>
    </w:p>
    <w:p w14:paraId="0F8AE8EE" w14:textId="77777777" w:rsidR="00BE650B" w:rsidRDefault="00BE650B" w:rsidP="00BE650B">
      <w:pPr>
        <w:pStyle w:val="Tekst115"/>
      </w:pPr>
      <w:r>
        <w:t>Zakres robót obejmuje wykonanie instalacji elektrycznych:</w:t>
      </w:r>
    </w:p>
    <w:p w14:paraId="4B4A6CD9" w14:textId="32ADF950" w:rsidR="00BE650B" w:rsidRDefault="00BE650B" w:rsidP="00BE650B">
      <w:pPr>
        <w:pStyle w:val="1Listakropki"/>
      </w:pPr>
      <w:bookmarkStart w:id="258" w:name="_Toc16067874"/>
      <w:bookmarkStart w:id="259" w:name="_Toc471224559"/>
      <w:bookmarkStart w:id="260" w:name="_Toc83030042"/>
      <w:bookmarkStart w:id="261" w:name="_Toc83731382"/>
      <w:r w:rsidRPr="002A2B15">
        <w:t xml:space="preserve">Instalacja </w:t>
      </w:r>
      <w:r w:rsidR="00554A0C">
        <w:t>okablowania strukturalnego</w:t>
      </w:r>
      <w:r>
        <w:t>,</w:t>
      </w:r>
    </w:p>
    <w:p w14:paraId="013E932F" w14:textId="6C6C33D6" w:rsidR="00BE650B" w:rsidRPr="002A2B15" w:rsidRDefault="00BE650B" w:rsidP="00BE650B">
      <w:pPr>
        <w:pStyle w:val="1Listakropki"/>
      </w:pPr>
      <w:r>
        <w:t xml:space="preserve">Instalacja </w:t>
      </w:r>
      <w:r w:rsidR="00554A0C">
        <w:t>kontroli dostępu</w:t>
      </w:r>
      <w:r>
        <w:t>,</w:t>
      </w:r>
    </w:p>
    <w:p w14:paraId="58A11716" w14:textId="3D597D85" w:rsidR="00BE650B" w:rsidRDefault="00BE650B" w:rsidP="00BE650B">
      <w:pPr>
        <w:pStyle w:val="1Listakropki"/>
      </w:pPr>
      <w:r w:rsidRPr="002A2B15">
        <w:t xml:space="preserve">Instalacja </w:t>
      </w:r>
      <w:r w:rsidR="00554A0C">
        <w:t>domofonowa</w:t>
      </w:r>
      <w:r>
        <w:t>,</w:t>
      </w:r>
    </w:p>
    <w:p w14:paraId="36FF9CDB" w14:textId="33B28620" w:rsidR="00BE650B" w:rsidRDefault="00BE650B" w:rsidP="00BE650B">
      <w:pPr>
        <w:pStyle w:val="1Listakropki"/>
      </w:pPr>
      <w:r>
        <w:t xml:space="preserve">Instalacja </w:t>
      </w:r>
      <w:r w:rsidR="00554A0C">
        <w:t>SSP.</w:t>
      </w:r>
    </w:p>
    <w:p w14:paraId="3ED3A055" w14:textId="77777777" w:rsidR="00BE650B" w:rsidRPr="00E04698" w:rsidRDefault="00BE650B" w:rsidP="00BE650B">
      <w:pPr>
        <w:pStyle w:val="0Nag2"/>
      </w:pPr>
      <w:bookmarkStart w:id="262" w:name="_Toc105407775"/>
      <w:r>
        <w:t>Wykaz istniejących obiektów budowlanych</w:t>
      </w:r>
      <w:bookmarkEnd w:id="258"/>
      <w:bookmarkEnd w:id="259"/>
      <w:bookmarkEnd w:id="260"/>
      <w:bookmarkEnd w:id="261"/>
      <w:bookmarkEnd w:id="262"/>
    </w:p>
    <w:p w14:paraId="57BAC271" w14:textId="77777777" w:rsidR="00BE650B" w:rsidRPr="000B6CA9" w:rsidRDefault="00BE650B" w:rsidP="00BE650B">
      <w:pPr>
        <w:pStyle w:val="1Listakropki"/>
        <w:numPr>
          <w:ilvl w:val="0"/>
          <w:numId w:val="0"/>
        </w:numPr>
        <w:ind w:left="870"/>
      </w:pPr>
    </w:p>
    <w:p w14:paraId="0BF10469" w14:textId="55E91017" w:rsidR="00045C84" w:rsidRPr="00045C84" w:rsidRDefault="00BE650B" w:rsidP="00045C84">
      <w:pPr>
        <w:pStyle w:val="1Listakropki"/>
      </w:pPr>
      <w:r w:rsidRPr="00045C84">
        <w:t xml:space="preserve">Istniejący budynek: </w:t>
      </w:r>
      <w:r w:rsidR="00045C84" w:rsidRPr="00045C84">
        <w:t>Oddział Polskiej Akademii Nauk we Wrocławiu przy ul. Podwale 75 we Wrocławiu</w:t>
      </w:r>
    </w:p>
    <w:p w14:paraId="65A6274B" w14:textId="77777777" w:rsidR="00BE650B" w:rsidRDefault="00BE650B" w:rsidP="00BE650B">
      <w:pPr>
        <w:ind w:left="361"/>
      </w:pPr>
    </w:p>
    <w:p w14:paraId="323E5FFC" w14:textId="77777777" w:rsidR="00BE650B" w:rsidRPr="00E04698" w:rsidRDefault="00BE650B" w:rsidP="00BE650B">
      <w:pPr>
        <w:pStyle w:val="0Nag2"/>
      </w:pPr>
      <w:bookmarkStart w:id="263" w:name="_Toc16067875"/>
      <w:bookmarkStart w:id="264" w:name="_Toc471224560"/>
      <w:bookmarkStart w:id="265" w:name="_Toc83030043"/>
      <w:bookmarkStart w:id="266" w:name="_Toc83731383"/>
      <w:bookmarkStart w:id="267" w:name="_Toc105407776"/>
      <w:r>
        <w:t>Wskazanie elementów zagospodarowania działki lub terenu, które mogą spowodować zagrożenie bezpieczeństwa i zdrowia ludzi</w:t>
      </w:r>
      <w:bookmarkEnd w:id="263"/>
      <w:bookmarkEnd w:id="264"/>
      <w:bookmarkEnd w:id="265"/>
      <w:bookmarkEnd w:id="266"/>
      <w:bookmarkEnd w:id="267"/>
    </w:p>
    <w:p w14:paraId="1DF50411" w14:textId="77777777" w:rsidR="00BE650B" w:rsidRDefault="00BE650B" w:rsidP="00BE650B">
      <w:pPr>
        <w:rPr>
          <w:b/>
          <w:bCs/>
        </w:rPr>
      </w:pPr>
    </w:p>
    <w:p w14:paraId="5BA9B885" w14:textId="77777777" w:rsidR="00BE650B" w:rsidRDefault="00BE650B" w:rsidP="00BE650B">
      <w:pPr>
        <w:pStyle w:val="1Listakropki"/>
      </w:pPr>
      <w:r>
        <w:t>praca na wysokości przy montażu instalacji</w:t>
      </w:r>
    </w:p>
    <w:p w14:paraId="1918B6F0" w14:textId="77777777" w:rsidR="00BE650B" w:rsidRPr="002807A7" w:rsidRDefault="00BE650B" w:rsidP="00BE650B">
      <w:pPr>
        <w:pStyle w:val="1Listakropki"/>
      </w:pPr>
      <w:r>
        <w:t>praca przy użyciu elektronarzędzi i sprzętu zmechanizowanego</w:t>
      </w:r>
    </w:p>
    <w:p w14:paraId="642EC8E3" w14:textId="77777777" w:rsidR="00BE650B" w:rsidRDefault="00BE650B" w:rsidP="00BE650B">
      <w:pPr>
        <w:rPr>
          <w:b/>
          <w:bCs/>
        </w:rPr>
      </w:pPr>
    </w:p>
    <w:p w14:paraId="71DD930A" w14:textId="77777777" w:rsidR="00BE650B" w:rsidRPr="00E04698" w:rsidRDefault="00BE650B" w:rsidP="00BE650B">
      <w:pPr>
        <w:pStyle w:val="0Nag2"/>
      </w:pPr>
      <w:bookmarkStart w:id="268" w:name="_Toc16067876"/>
      <w:bookmarkStart w:id="269" w:name="_Toc471224561"/>
      <w:bookmarkStart w:id="270" w:name="_Toc83030044"/>
      <w:bookmarkStart w:id="271" w:name="_Toc83731384"/>
      <w:bookmarkStart w:id="272" w:name="_Toc105407777"/>
      <w:r>
        <w:t>Wskazanie dotyczące przewidywanych zagrożeń występujących podczas realizacji robót budowlanych, określające skalę i rodzaje zagrożeń oraz miejsce i czas ich występowania</w:t>
      </w:r>
      <w:bookmarkEnd w:id="268"/>
      <w:bookmarkEnd w:id="269"/>
      <w:bookmarkEnd w:id="270"/>
      <w:bookmarkEnd w:id="271"/>
      <w:bookmarkEnd w:id="272"/>
    </w:p>
    <w:p w14:paraId="5C5EDA05" w14:textId="77777777" w:rsidR="00BE650B" w:rsidRDefault="00BE650B" w:rsidP="00BE650B">
      <w:pPr>
        <w:rPr>
          <w:b/>
          <w:bCs/>
        </w:rPr>
      </w:pPr>
    </w:p>
    <w:p w14:paraId="3DDEE787" w14:textId="77777777" w:rsidR="00BE650B" w:rsidRDefault="00BE650B" w:rsidP="00BE650B">
      <w:pPr>
        <w:pStyle w:val="1Listakropki"/>
      </w:pPr>
      <w:r>
        <w:t>brak</w:t>
      </w:r>
    </w:p>
    <w:p w14:paraId="2B650D98" w14:textId="77777777" w:rsidR="00BE650B" w:rsidRDefault="00BE650B" w:rsidP="00BE650B"/>
    <w:p w14:paraId="5EC75B1B" w14:textId="77777777" w:rsidR="00BE650B" w:rsidRPr="00E04698" w:rsidRDefault="00BE650B" w:rsidP="00BE650B">
      <w:pPr>
        <w:pStyle w:val="0Nag2"/>
      </w:pPr>
      <w:bookmarkStart w:id="273" w:name="_Toc16067877"/>
      <w:bookmarkStart w:id="274" w:name="_Toc471224562"/>
      <w:bookmarkStart w:id="275" w:name="_Toc83030045"/>
      <w:bookmarkStart w:id="276" w:name="_Toc83731385"/>
      <w:bookmarkStart w:id="277" w:name="_Toc105407778"/>
      <w:r>
        <w:t>Wskazanie sposobu prowadzenia instruktażu pracowników przed przystąpieniem do realizacji robót szczególnie niebezpiecznych</w:t>
      </w:r>
      <w:bookmarkEnd w:id="273"/>
      <w:bookmarkEnd w:id="274"/>
      <w:bookmarkEnd w:id="275"/>
      <w:bookmarkEnd w:id="276"/>
      <w:bookmarkEnd w:id="277"/>
    </w:p>
    <w:p w14:paraId="20FF0150" w14:textId="46E2B584" w:rsidR="00BE650B" w:rsidRPr="00E04698" w:rsidRDefault="00BE650B" w:rsidP="00BE650B">
      <w:pPr>
        <w:pStyle w:val="Tekst115"/>
      </w:pPr>
      <w:r w:rsidRPr="00E04698">
        <w:t>Procedury określające zasady bezpiecznej pracy zawarte są w przepisach eksploatacji</w:t>
      </w:r>
      <w:r w:rsidRPr="00E04698">
        <w:br/>
        <w:t xml:space="preserve">i bezpiecznej pracy przy urządzeniach elektrycznych – ich stosowanie jest wymagane przez pracowników posiadających zaświadczenia kwalifikacyjne SEP. Każde przedsiębiorstwo wykonawcze ma obowiązek posiadać i stosować instrukcje wykonywania prac zgodnie </w:t>
      </w:r>
      <w:r w:rsidR="00D257F6">
        <w:br/>
      </w:r>
      <w:r w:rsidRPr="00E04698">
        <w:t>z wymaganiami bezpieczeństwa.</w:t>
      </w:r>
    </w:p>
    <w:p w14:paraId="71E2201E" w14:textId="77777777" w:rsidR="00BE650B" w:rsidRDefault="00BE650B" w:rsidP="00BE650B">
      <w:pPr>
        <w:pStyle w:val="Tekstpodstawowy"/>
        <w:ind w:firstLine="708"/>
        <w:rPr>
          <w:rFonts w:cs="Arial Narrow"/>
        </w:rPr>
      </w:pPr>
    </w:p>
    <w:p w14:paraId="0AF718BC" w14:textId="77777777" w:rsidR="00BE650B" w:rsidRDefault="00BE650B" w:rsidP="00BE650B">
      <w:pPr>
        <w:pStyle w:val="Tekstpodstawowy"/>
        <w:ind w:firstLine="708"/>
        <w:rPr>
          <w:rFonts w:cs="Arial Narrow"/>
          <w:i/>
        </w:rPr>
      </w:pPr>
    </w:p>
    <w:p w14:paraId="447CA542" w14:textId="77777777" w:rsidR="00BE650B" w:rsidRDefault="00BE650B" w:rsidP="00BE650B">
      <w:pPr>
        <w:pStyle w:val="Tekstpodstawowy"/>
        <w:ind w:firstLine="708"/>
        <w:rPr>
          <w:rFonts w:cs="Arial Narrow"/>
          <w:i/>
        </w:rPr>
      </w:pPr>
    </w:p>
    <w:p w14:paraId="7CDCC152" w14:textId="77777777" w:rsidR="00BE650B" w:rsidRPr="00E04698" w:rsidRDefault="00BE650B" w:rsidP="00BE650B">
      <w:pPr>
        <w:pStyle w:val="0Nag2"/>
      </w:pPr>
      <w:bookmarkStart w:id="278" w:name="_Toc16067878"/>
      <w:bookmarkStart w:id="279" w:name="_Toc471224563"/>
      <w:bookmarkStart w:id="280" w:name="_Toc83030046"/>
      <w:bookmarkStart w:id="281" w:name="_Toc83731386"/>
      <w:bookmarkStart w:id="282" w:name="_Toc105407779"/>
      <w: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278"/>
      <w:bookmarkEnd w:id="279"/>
      <w:bookmarkEnd w:id="280"/>
      <w:bookmarkEnd w:id="281"/>
      <w:bookmarkEnd w:id="282"/>
    </w:p>
    <w:p w14:paraId="3BF159A8" w14:textId="77777777" w:rsidR="00BE650B" w:rsidRDefault="00BE650B" w:rsidP="00BE650B">
      <w:pPr>
        <w:pStyle w:val="1Listakropki"/>
      </w:pPr>
      <w:r>
        <w:t xml:space="preserve">Powołanie kierownika robót. </w:t>
      </w:r>
    </w:p>
    <w:p w14:paraId="3509470B" w14:textId="77777777" w:rsidR="00BE650B" w:rsidRDefault="00BE650B" w:rsidP="00BE650B">
      <w:pPr>
        <w:pStyle w:val="1Listakropki"/>
      </w:pPr>
      <w:r>
        <w:t xml:space="preserve">Wyposażenie budowy w odpowiednie tablice informacyjne i instruktażowe, sprzęt pierwszej pomocy, BHP i </w:t>
      </w:r>
      <w:proofErr w:type="spellStart"/>
      <w:r>
        <w:t>PPoż.</w:t>
      </w:r>
      <w:proofErr w:type="spellEnd"/>
      <w:r>
        <w:t xml:space="preserve"> </w:t>
      </w:r>
    </w:p>
    <w:p w14:paraId="3FF72FA3" w14:textId="77777777" w:rsidR="00BE650B" w:rsidRDefault="00BE650B" w:rsidP="00BE650B">
      <w:pPr>
        <w:pStyle w:val="1Listakropki"/>
      </w:pPr>
      <w:r>
        <w:t xml:space="preserve">Przeprowadzenie szkolenia (instruktażu) pracowników pod względem BHP przed przystąpieniem do realizacji robót na stanowiskach pracy. </w:t>
      </w:r>
    </w:p>
    <w:p w14:paraId="08EB545D" w14:textId="77777777" w:rsidR="00BE650B" w:rsidRDefault="00BE650B" w:rsidP="00BE650B">
      <w:pPr>
        <w:pStyle w:val="1Listakropki"/>
      </w:pPr>
      <w:r>
        <w:t>Procedury określające zasady bezpiecznej pracy zawarte są w przepisach eksploatacji</w:t>
      </w:r>
      <w:r>
        <w:br/>
        <w:t xml:space="preserve">i bezpiecznej pracy, które pracownicy mają obowiązek znać i stosować. </w:t>
      </w:r>
    </w:p>
    <w:p w14:paraId="47102696" w14:textId="77777777" w:rsidR="00BE650B" w:rsidRDefault="00BE650B" w:rsidP="00BE650B">
      <w:pPr>
        <w:pStyle w:val="1Listakropki"/>
      </w:pPr>
      <w:r>
        <w:t>Wiedza, o której mowa powinna być potwierdzona zaświadczeniem kwalifikacyjnym. Przedsiębiorstwo wykonawcze ma obowiązek posiadać i stosować instrukcje wykonywania prac zgodnie z wymaganiami bezpieczeństwa.</w:t>
      </w:r>
    </w:p>
    <w:p w14:paraId="51A5282D" w14:textId="77777777" w:rsidR="00BE650B" w:rsidRDefault="00BE650B" w:rsidP="00BE650B">
      <w:pPr>
        <w:pStyle w:val="1Listakropki"/>
      </w:pPr>
      <w:r>
        <w:t>Środki techniczne i organizacyjne zapobiegające niebezpieczeństwom w robotach elektroinstalacyjnych:</w:t>
      </w:r>
    </w:p>
    <w:p w14:paraId="48031E77" w14:textId="77777777" w:rsidR="00BE650B" w:rsidRDefault="00BE650B" w:rsidP="00BE650B">
      <w:pPr>
        <w:pStyle w:val="1Listakropki"/>
        <w:numPr>
          <w:ilvl w:val="1"/>
          <w:numId w:val="2"/>
        </w:numPr>
      </w:pPr>
      <w:r>
        <w:t>W sytuacji zagrożenia na terenie budowy wyłączyć zasilanie rozdzielnicy budowlanej,</w:t>
      </w:r>
    </w:p>
    <w:p w14:paraId="3AB48616" w14:textId="77777777" w:rsidR="00BE650B" w:rsidRDefault="00BE650B" w:rsidP="00BE650B">
      <w:pPr>
        <w:pStyle w:val="1Listakropki"/>
        <w:numPr>
          <w:ilvl w:val="1"/>
          <w:numId w:val="2"/>
        </w:numPr>
      </w:pPr>
      <w:r>
        <w:t>Stosować sprawny i odpowiedni sprzęt elektro-mechaniczny,</w:t>
      </w:r>
    </w:p>
    <w:p w14:paraId="3A88BF14" w14:textId="77777777" w:rsidR="00BE650B" w:rsidRDefault="00BE650B" w:rsidP="00BE650B">
      <w:pPr>
        <w:pStyle w:val="1Listakropki"/>
        <w:numPr>
          <w:ilvl w:val="1"/>
          <w:numId w:val="2"/>
        </w:numPr>
      </w:pPr>
      <w:r>
        <w:t>Stosować odpowiedni sprzęt BHP.</w:t>
      </w:r>
    </w:p>
    <w:p w14:paraId="2B1727E0" w14:textId="77777777" w:rsidR="00BE650B" w:rsidRDefault="00BE650B" w:rsidP="00BE650B">
      <w:pPr>
        <w:ind w:left="1"/>
      </w:pPr>
    </w:p>
    <w:p w14:paraId="32618C66" w14:textId="77777777" w:rsidR="00BE650B" w:rsidRPr="00E04698" w:rsidRDefault="00BE650B" w:rsidP="00BE650B">
      <w:pPr>
        <w:pStyle w:val="0Nag2"/>
      </w:pPr>
      <w:bookmarkStart w:id="283" w:name="_Toc16067879"/>
      <w:bookmarkStart w:id="284" w:name="_Toc471224564"/>
      <w:bookmarkStart w:id="285" w:name="_Toc83030047"/>
      <w:bookmarkStart w:id="286" w:name="_Toc83731387"/>
      <w:bookmarkStart w:id="287" w:name="_Toc105407780"/>
      <w:r>
        <w:t>Wnioski</w:t>
      </w:r>
      <w:bookmarkEnd w:id="283"/>
      <w:bookmarkEnd w:id="284"/>
      <w:bookmarkEnd w:id="285"/>
      <w:bookmarkEnd w:id="286"/>
      <w:bookmarkEnd w:id="287"/>
      <w:r>
        <w:t xml:space="preserve"> </w:t>
      </w:r>
    </w:p>
    <w:p w14:paraId="6353FE98" w14:textId="77777777" w:rsidR="00BE650B" w:rsidRDefault="00BE650B" w:rsidP="00BE650B">
      <w:pPr>
        <w:pStyle w:val="Tekst115"/>
      </w:pPr>
      <w:r w:rsidRPr="00E04698">
        <w:t>Należy wykonać plan bezpieczeństwa i ochrony zdrowia.</w:t>
      </w:r>
    </w:p>
    <w:p w14:paraId="285AE962" w14:textId="77777777" w:rsidR="00BE650B" w:rsidRDefault="00BE650B" w:rsidP="00BE650B">
      <w:pPr>
        <w:ind w:left="1"/>
      </w:pPr>
    </w:p>
    <w:p w14:paraId="42B8181D" w14:textId="53C68963" w:rsidR="00BE650B" w:rsidRDefault="00BE650B" w:rsidP="00BE650B">
      <w:pPr>
        <w:pStyle w:val="Tekst115"/>
      </w:pPr>
      <w:r>
        <w:tab/>
      </w:r>
      <w:r>
        <w:tab/>
      </w:r>
      <w:r>
        <w:tab/>
      </w:r>
      <w:r>
        <w:tab/>
      </w:r>
      <w:r>
        <w:tab/>
      </w:r>
      <w:r>
        <w:tab/>
      </w:r>
      <w:r>
        <w:tab/>
        <w:t xml:space="preserve">Projektant: </w:t>
      </w:r>
      <w:r>
        <w:tab/>
        <w:t xml:space="preserve">mgr inż. </w:t>
      </w:r>
      <w:r w:rsidR="00554A0C">
        <w:t>Jarosław Mąka</w:t>
      </w:r>
    </w:p>
    <w:p w14:paraId="30122D2E" w14:textId="2143741F" w:rsidR="00BE650B" w:rsidRPr="00221BC2" w:rsidRDefault="00554A0C" w:rsidP="00554A0C">
      <w:pPr>
        <w:spacing w:after="200"/>
        <w:ind w:left="5664" w:firstLine="708"/>
        <w:rPr>
          <w:rFonts w:cs="Arial"/>
          <w:b/>
          <w:bCs/>
          <w:sz w:val="32"/>
          <w:szCs w:val="32"/>
        </w:rPr>
      </w:pPr>
      <w:r w:rsidRPr="00554A0C">
        <w:rPr>
          <w:color w:val="000000"/>
        </w:rPr>
        <w:t>LUB/0215/ZHOT/07</w:t>
      </w:r>
    </w:p>
    <w:p w14:paraId="38C0A8F6" w14:textId="77777777" w:rsidR="00BE650B" w:rsidRDefault="00BE650B">
      <w:pPr>
        <w:rPr>
          <w:rFonts w:eastAsia="Lucida Sans Unicode" w:cs="Times New Roman"/>
          <w:b/>
          <w:bCs/>
          <w:kern w:val="2"/>
          <w:sz w:val="32"/>
          <w:szCs w:val="32"/>
          <w:lang w:eastAsia="ar-SA"/>
        </w:rPr>
      </w:pPr>
      <w:r>
        <w:br w:type="page"/>
      </w:r>
    </w:p>
    <w:p w14:paraId="64D961FA" w14:textId="77777777" w:rsidR="00BE650B" w:rsidRDefault="00BE650B" w:rsidP="00BE650B">
      <w:pPr>
        <w:pStyle w:val="0Nag1"/>
      </w:pPr>
      <w:bookmarkStart w:id="288" w:name="_Toc105407781"/>
      <w:r w:rsidRPr="00DE3612">
        <w:lastRenderedPageBreak/>
        <w:t>RYSUNKI</w:t>
      </w:r>
      <w:bookmarkEnd w:id="288"/>
    </w:p>
    <w:p w14:paraId="6138FEB0" w14:textId="77777777" w:rsidR="00C821AB" w:rsidRDefault="00C821AB" w:rsidP="00BE650B">
      <w:pPr>
        <w:pStyle w:val="0Nag1"/>
        <w:numPr>
          <w:ilvl w:val="0"/>
          <w:numId w:val="0"/>
        </w:numPr>
      </w:pPr>
    </w:p>
    <w:p w14:paraId="2D6EE307" w14:textId="77777777" w:rsidR="00C821AB" w:rsidRDefault="00C821AB" w:rsidP="00C821AB">
      <w:pPr>
        <w:pStyle w:val="CentrBold"/>
        <w:jc w:val="left"/>
      </w:pPr>
    </w:p>
    <w:bookmarkEnd w:id="250"/>
    <w:bookmarkEnd w:id="251"/>
    <w:p w14:paraId="12084FC0" w14:textId="5739F188" w:rsidR="00E10F8B" w:rsidRDefault="00E10F8B">
      <w:pPr>
        <w:rPr>
          <w:rFonts w:eastAsia="Calibri" w:cs="Times New Roman"/>
          <w:lang w:eastAsia="ar-SA"/>
        </w:rPr>
      </w:pPr>
    </w:p>
    <w:sectPr w:rsidR="00E10F8B" w:rsidSect="00F005BD">
      <w:headerReference w:type="default" r:id="rId34"/>
      <w:footerReference w:type="default" r:id="rId35"/>
      <w:footerReference w:type="first" r:id="rId36"/>
      <w:pgSz w:w="11906" w:h="16838"/>
      <w:pgMar w:top="1440" w:right="1440" w:bottom="1440" w:left="180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1A053" w14:textId="77777777" w:rsidR="00B52798" w:rsidRDefault="00B52798">
      <w:pPr>
        <w:spacing w:line="240" w:lineRule="auto"/>
      </w:pPr>
      <w:r>
        <w:separator/>
      </w:r>
    </w:p>
  </w:endnote>
  <w:endnote w:type="continuationSeparator" w:id="0">
    <w:p w14:paraId="477A54C4" w14:textId="77777777" w:rsidR="00B52798" w:rsidRDefault="00B527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Ottawa">
    <w:altName w:val="Arial"/>
    <w:charset w:val="EE"/>
    <w:family w:val="roman"/>
    <w:pitch w:val="variable"/>
  </w:font>
  <w:font w:name="Thorndale">
    <w:altName w:val="Times New Roman"/>
    <w:charset w:val="EE"/>
    <w:family w:val="roman"/>
    <w:pitch w:val="variable"/>
  </w:font>
  <w:font w:name="HG Mincho Light J">
    <w:altName w:val="Times New Roman"/>
    <w:charset w:val="00"/>
    <w:family w:val="auto"/>
    <w:pitch w:val="variable"/>
  </w:font>
  <w:font w:name="Fujiyama2">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SimSun">
    <w:panose1 w:val="02010609030101010101"/>
    <w:charset w:val="86"/>
    <w:family w:val="modern"/>
    <w:pitch w:val="fixed"/>
    <w:sig w:usb0="00000283" w:usb1="288F0000" w:usb2="00000016" w:usb3="00000000" w:csb0="00040001" w:csb1="00000000"/>
  </w:font>
  <w:font w:name="TimesNewRomanPS">
    <w:altName w:val="Times New Roman"/>
    <w:charset w:val="00"/>
    <w:family w:val="roman"/>
    <w:pitch w:val="default"/>
  </w:font>
  <w:font w:name="NotoSans-Regular">
    <w:altName w:val="Cambria"/>
    <w:panose1 w:val="00000000000000000000"/>
    <w:charset w:val="00"/>
    <w:family w:val="roman"/>
    <w:notTrueType/>
    <w:pitch w:val="default"/>
  </w:font>
  <w:font w:name="TimesNewRomanPSMT">
    <w:altName w:val="Times New Roman"/>
    <w:charset w:val="00"/>
    <w:family w:val="roman"/>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80D27" w14:textId="77777777" w:rsidR="00221994" w:rsidRPr="008D08DB" w:rsidRDefault="00221994">
    <w:pPr>
      <w:pStyle w:val="Stopka"/>
      <w:jc w:val="right"/>
      <w:rPr>
        <w:rFonts w:cs="Arial"/>
        <w:sz w:val="22"/>
        <w:szCs w:val="22"/>
      </w:rPr>
    </w:pPr>
    <w:r w:rsidRPr="008D08DB">
      <w:rPr>
        <w:rFonts w:cs="Arial"/>
        <w:sz w:val="22"/>
        <w:szCs w:val="22"/>
      </w:rPr>
      <w:fldChar w:fldCharType="begin"/>
    </w:r>
    <w:r w:rsidRPr="008D08DB">
      <w:rPr>
        <w:rFonts w:cs="Arial"/>
        <w:sz w:val="22"/>
        <w:szCs w:val="22"/>
      </w:rPr>
      <w:instrText>PAGE   \* MERGEFORMAT</w:instrText>
    </w:r>
    <w:r w:rsidRPr="008D08DB">
      <w:rPr>
        <w:rFonts w:cs="Arial"/>
        <w:sz w:val="22"/>
        <w:szCs w:val="22"/>
      </w:rPr>
      <w:fldChar w:fldCharType="separate"/>
    </w:r>
    <w:r>
      <w:rPr>
        <w:rFonts w:cs="Arial"/>
        <w:noProof/>
        <w:sz w:val="22"/>
        <w:szCs w:val="22"/>
      </w:rPr>
      <w:t>55</w:t>
    </w:r>
    <w:r w:rsidRPr="008D08DB">
      <w:rPr>
        <w:rFonts w:cs="Arial"/>
        <w:noProof/>
        <w:sz w:val="22"/>
        <w:szCs w:val="22"/>
      </w:rPr>
      <w:fldChar w:fldCharType="end"/>
    </w:r>
  </w:p>
  <w:p w14:paraId="18ED7A12" w14:textId="77777777" w:rsidR="00221994" w:rsidRDefault="00221994"/>
  <w:p w14:paraId="000DCAFE" w14:textId="77777777" w:rsidR="00221994" w:rsidRDefault="0022199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52F78" w14:textId="77777777" w:rsidR="00221994" w:rsidRDefault="00221994" w:rsidP="008D08DB">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275FD" w14:textId="77777777" w:rsidR="00B52798" w:rsidRDefault="00B52798">
      <w:pPr>
        <w:spacing w:line="240" w:lineRule="auto"/>
      </w:pPr>
      <w:r>
        <w:separator/>
      </w:r>
    </w:p>
  </w:footnote>
  <w:footnote w:type="continuationSeparator" w:id="0">
    <w:p w14:paraId="09934326" w14:textId="77777777" w:rsidR="00B52798" w:rsidRDefault="00B5279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3DF64" w14:textId="77777777" w:rsidR="00221994" w:rsidRDefault="00221994" w:rsidP="00A22A4C">
    <w:pPr>
      <w:pStyle w:val="Nagwek"/>
      <w:tabs>
        <w:tab w:val="left" w:pos="3674"/>
      </w:tabs>
    </w:pPr>
    <w:r>
      <w:tab/>
    </w:r>
  </w:p>
  <w:p w14:paraId="49AA21CB" w14:textId="77777777" w:rsidR="00221994" w:rsidRDefault="0022199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 w15:restartNumberingAfterBreak="0">
    <w:nsid w:val="00000005"/>
    <w:multiLevelType w:val="multilevel"/>
    <w:tmpl w:val="00000005"/>
    <w:name w:val="WWNum5"/>
    <w:lvl w:ilvl="0">
      <w:start w:val="1"/>
      <w:numFmt w:val="bullet"/>
      <w:lvlText w:val="-"/>
      <w:lvlJc w:val="left"/>
      <w:pPr>
        <w:tabs>
          <w:tab w:val="num" w:pos="364"/>
        </w:tabs>
        <w:ind w:left="364" w:hanging="284"/>
      </w:pPr>
      <w:rPr>
        <w:rFonts w:ascii="Courier New" w:hAnsi="Courier New"/>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09"/>
    <w:multiLevelType w:val="multilevel"/>
    <w:tmpl w:val="00000009"/>
    <w:name w:val="WW8Num9"/>
    <w:lvl w:ilvl="0">
      <w:start w:val="4"/>
      <w:numFmt w:val="decimal"/>
      <w:pStyle w:val="wyliczenie"/>
      <w:lvlText w:val="%1."/>
      <w:lvlJc w:val="left"/>
      <w:pPr>
        <w:tabs>
          <w:tab w:val="num" w:pos="0"/>
        </w:tabs>
        <w:ind w:left="390" w:hanging="390"/>
      </w:pPr>
      <w:rPr>
        <w:rFonts w:ascii="Wingdings 2" w:hAnsi="Wingdings 2" w:cs="OpenSymbol"/>
      </w:rPr>
    </w:lvl>
    <w:lvl w:ilvl="1">
      <w:start w:val="3"/>
      <w:numFmt w:val="decimal"/>
      <w:lvlText w:val="%1.%2."/>
      <w:lvlJc w:val="left"/>
      <w:pPr>
        <w:tabs>
          <w:tab w:val="num" w:pos="0"/>
        </w:tabs>
        <w:ind w:left="1287" w:hanging="720"/>
      </w:pPr>
      <w:rPr>
        <w:rFonts w:ascii="Wingdings 2" w:hAnsi="Wingdings 2" w:cs="OpenSymbol"/>
      </w:rPr>
    </w:lvl>
    <w:lvl w:ilvl="2">
      <w:start w:val="1"/>
      <w:numFmt w:val="decimal"/>
      <w:lvlText w:val="%1.%2.%3."/>
      <w:lvlJc w:val="left"/>
      <w:pPr>
        <w:tabs>
          <w:tab w:val="num" w:pos="0"/>
        </w:tabs>
        <w:ind w:left="1854" w:hanging="720"/>
      </w:pPr>
      <w:rPr>
        <w:rFonts w:ascii="Wingdings 2" w:hAnsi="Wingdings 2" w:cs="OpenSymbol"/>
      </w:rPr>
    </w:lvl>
    <w:lvl w:ilvl="3">
      <w:start w:val="1"/>
      <w:numFmt w:val="decimal"/>
      <w:lvlText w:val="%1.%2.%3.%4."/>
      <w:lvlJc w:val="left"/>
      <w:pPr>
        <w:tabs>
          <w:tab w:val="num" w:pos="0"/>
        </w:tabs>
        <w:ind w:left="2781" w:hanging="1080"/>
      </w:pPr>
      <w:rPr>
        <w:rFonts w:ascii="Wingdings 2" w:hAnsi="Wingdings 2" w:cs="OpenSymbol"/>
      </w:rPr>
    </w:lvl>
    <w:lvl w:ilvl="4">
      <w:start w:val="1"/>
      <w:numFmt w:val="decimal"/>
      <w:lvlText w:val="%1.%2.%3.%4.%5."/>
      <w:lvlJc w:val="left"/>
      <w:pPr>
        <w:tabs>
          <w:tab w:val="num" w:pos="0"/>
        </w:tabs>
        <w:ind w:left="3348" w:hanging="1080"/>
      </w:pPr>
      <w:rPr>
        <w:rFonts w:ascii="Wingdings 2" w:hAnsi="Wingdings 2" w:cs="OpenSymbol"/>
      </w:rPr>
    </w:lvl>
    <w:lvl w:ilvl="5">
      <w:start w:val="1"/>
      <w:numFmt w:val="decimal"/>
      <w:lvlText w:val="%1.%2.%3.%4.%5.%6."/>
      <w:lvlJc w:val="left"/>
      <w:pPr>
        <w:tabs>
          <w:tab w:val="num" w:pos="0"/>
        </w:tabs>
        <w:ind w:left="4275" w:hanging="1440"/>
      </w:pPr>
      <w:rPr>
        <w:rFonts w:ascii="Wingdings 2" w:hAnsi="Wingdings 2" w:cs="OpenSymbol"/>
      </w:rPr>
    </w:lvl>
    <w:lvl w:ilvl="6">
      <w:start w:val="1"/>
      <w:numFmt w:val="decimal"/>
      <w:lvlText w:val="%1.%2.%3.%4.%5.%6.%7."/>
      <w:lvlJc w:val="left"/>
      <w:pPr>
        <w:tabs>
          <w:tab w:val="num" w:pos="0"/>
        </w:tabs>
        <w:ind w:left="4842" w:hanging="1440"/>
      </w:pPr>
      <w:rPr>
        <w:rFonts w:ascii="Wingdings 2" w:hAnsi="Wingdings 2" w:cs="OpenSymbol"/>
      </w:rPr>
    </w:lvl>
    <w:lvl w:ilvl="7">
      <w:start w:val="1"/>
      <w:numFmt w:val="decimal"/>
      <w:lvlText w:val="%1.%2.%3.%4.%5.%6.%7.%8."/>
      <w:lvlJc w:val="left"/>
      <w:pPr>
        <w:tabs>
          <w:tab w:val="num" w:pos="0"/>
        </w:tabs>
        <w:ind w:left="5769" w:hanging="1800"/>
      </w:pPr>
      <w:rPr>
        <w:rFonts w:ascii="Wingdings 2" w:hAnsi="Wingdings 2" w:cs="OpenSymbol"/>
      </w:rPr>
    </w:lvl>
    <w:lvl w:ilvl="8">
      <w:start w:val="1"/>
      <w:numFmt w:val="decimal"/>
      <w:lvlText w:val="%1.%2.%3.%4.%5.%6.%7.%8.%9."/>
      <w:lvlJc w:val="left"/>
      <w:pPr>
        <w:tabs>
          <w:tab w:val="num" w:pos="0"/>
        </w:tabs>
        <w:ind w:left="6696" w:hanging="2160"/>
      </w:pPr>
      <w:rPr>
        <w:rFonts w:ascii="Wingdings 2" w:hAnsi="Wingdings 2" w:cs="Open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1440" w:hanging="360"/>
      </w:pPr>
      <w:rPr>
        <w:rFonts w:ascii="Symbol" w:hAnsi="Symbol" w:cs="OpenSymbol"/>
      </w:rPr>
    </w:lvl>
  </w:abstractNum>
  <w:abstractNum w:abstractNumId="4" w15:restartNumberingAfterBreak="0">
    <w:nsid w:val="0000000B"/>
    <w:multiLevelType w:val="multilevel"/>
    <w:tmpl w:val="0000000B"/>
    <w:name w:val="WW8Num11"/>
    <w:lvl w:ilvl="0">
      <w:start w:val="1"/>
      <w:numFmt w:val="bullet"/>
      <w:lvlText w:val=""/>
      <w:lvlJc w:val="left"/>
      <w:pPr>
        <w:tabs>
          <w:tab w:val="num" w:pos="721"/>
        </w:tabs>
        <w:ind w:left="721" w:hanging="360"/>
      </w:pPr>
      <w:rPr>
        <w:rFonts w:ascii="Symbol" w:hAnsi="Symbol" w:cs="OpenSymbol"/>
      </w:rPr>
    </w:lvl>
    <w:lvl w:ilvl="1">
      <w:start w:val="1"/>
      <w:numFmt w:val="bullet"/>
      <w:lvlText w:val=""/>
      <w:lvlJc w:val="left"/>
      <w:pPr>
        <w:tabs>
          <w:tab w:val="num" w:pos="1441"/>
        </w:tabs>
        <w:ind w:left="1441" w:hanging="360"/>
      </w:pPr>
      <w:rPr>
        <w:rFonts w:ascii="Symbol" w:hAnsi="Symbol" w:cs="OpenSymbol"/>
      </w:rPr>
    </w:lvl>
    <w:lvl w:ilvl="2">
      <w:start w:val="1"/>
      <w:numFmt w:val="bullet"/>
      <w:lvlText w:val=""/>
      <w:lvlJc w:val="left"/>
      <w:pPr>
        <w:tabs>
          <w:tab w:val="num" w:pos="2161"/>
        </w:tabs>
        <w:ind w:left="2161" w:hanging="360"/>
      </w:pPr>
      <w:rPr>
        <w:rFonts w:ascii="Wingdings" w:hAnsi="Wingdings" w:cs="Wingdings" w:hint="default"/>
      </w:rPr>
    </w:lvl>
    <w:lvl w:ilvl="3">
      <w:start w:val="1"/>
      <w:numFmt w:val="bullet"/>
      <w:lvlText w:val=""/>
      <w:lvlJc w:val="left"/>
      <w:pPr>
        <w:tabs>
          <w:tab w:val="num" w:pos="2881"/>
        </w:tabs>
        <w:ind w:left="2881" w:hanging="360"/>
      </w:pPr>
      <w:rPr>
        <w:rFonts w:ascii="Symbol" w:hAnsi="Symbol" w:cs="Symbol" w:hint="default"/>
        <w:szCs w:val="24"/>
      </w:rPr>
    </w:lvl>
    <w:lvl w:ilvl="4">
      <w:start w:val="1"/>
      <w:numFmt w:val="bullet"/>
      <w:lvlText w:val="o"/>
      <w:lvlJc w:val="left"/>
      <w:pPr>
        <w:tabs>
          <w:tab w:val="num" w:pos="3601"/>
        </w:tabs>
        <w:ind w:left="3601" w:hanging="360"/>
      </w:pPr>
      <w:rPr>
        <w:rFonts w:ascii="Courier New" w:hAnsi="Courier New" w:cs="Courier New" w:hint="default"/>
      </w:rPr>
    </w:lvl>
    <w:lvl w:ilvl="5">
      <w:start w:val="1"/>
      <w:numFmt w:val="bullet"/>
      <w:lvlText w:val=""/>
      <w:lvlJc w:val="left"/>
      <w:pPr>
        <w:tabs>
          <w:tab w:val="num" w:pos="4321"/>
        </w:tabs>
        <w:ind w:left="4321" w:hanging="360"/>
      </w:pPr>
      <w:rPr>
        <w:rFonts w:ascii="Wingdings" w:hAnsi="Wingdings" w:cs="Wingdings" w:hint="default"/>
      </w:rPr>
    </w:lvl>
    <w:lvl w:ilvl="6">
      <w:start w:val="1"/>
      <w:numFmt w:val="bullet"/>
      <w:lvlText w:val=""/>
      <w:lvlJc w:val="left"/>
      <w:pPr>
        <w:tabs>
          <w:tab w:val="num" w:pos="5041"/>
        </w:tabs>
        <w:ind w:left="5041" w:hanging="360"/>
      </w:pPr>
      <w:rPr>
        <w:rFonts w:ascii="Symbol" w:hAnsi="Symbol" w:cs="Symbol" w:hint="default"/>
        <w:szCs w:val="24"/>
      </w:rPr>
    </w:lvl>
    <w:lvl w:ilvl="7">
      <w:start w:val="1"/>
      <w:numFmt w:val="bullet"/>
      <w:lvlText w:val="o"/>
      <w:lvlJc w:val="left"/>
      <w:pPr>
        <w:tabs>
          <w:tab w:val="num" w:pos="5761"/>
        </w:tabs>
        <w:ind w:left="5761" w:hanging="360"/>
      </w:pPr>
      <w:rPr>
        <w:rFonts w:ascii="Courier New" w:hAnsi="Courier New" w:cs="Courier New" w:hint="default"/>
      </w:rPr>
    </w:lvl>
    <w:lvl w:ilvl="8">
      <w:start w:val="1"/>
      <w:numFmt w:val="bullet"/>
      <w:lvlText w:val=""/>
      <w:lvlJc w:val="left"/>
      <w:pPr>
        <w:tabs>
          <w:tab w:val="num" w:pos="6481"/>
        </w:tabs>
        <w:ind w:left="6481" w:hanging="360"/>
      </w:pPr>
      <w:rPr>
        <w:rFonts w:ascii="Wingdings" w:hAnsi="Wingdings" w:cs="Wingdings" w:hint="default"/>
      </w:rPr>
    </w:lvl>
  </w:abstractNum>
  <w:abstractNum w:abstractNumId="5" w15:restartNumberingAfterBreak="0">
    <w:nsid w:val="0B9809E9"/>
    <w:multiLevelType w:val="multilevel"/>
    <w:tmpl w:val="B6D0D47C"/>
    <w:lvl w:ilvl="0">
      <w:start w:val="1"/>
      <w:numFmt w:val="bullet"/>
      <w:lvlText w:val=""/>
      <w:lvlJc w:val="left"/>
      <w:pPr>
        <w:ind w:left="766" w:hanging="340"/>
      </w:pPr>
      <w:rPr>
        <w:rFonts w:ascii="Symbol" w:hAnsi="Symbol" w:hint="default"/>
        <w:b/>
        <w:i w:val="0"/>
        <w:sz w:val="32"/>
      </w:rPr>
    </w:lvl>
    <w:lvl w:ilvl="1">
      <w:start w:val="1"/>
      <w:numFmt w:val="decimal"/>
      <w:lvlText w:val="%1.%2."/>
      <w:lvlJc w:val="left"/>
      <w:pPr>
        <w:ind w:left="1021" w:hanging="624"/>
      </w:pPr>
      <w:rPr>
        <w:rFonts w:ascii="Arial Narrow" w:hAnsi="Arial Narrow" w:cs="Times New Roman" w:hint="default"/>
        <w:b/>
        <w:bCs w:val="0"/>
        <w:i w:val="0"/>
        <w:iCs w:val="0"/>
        <w:caps w:val="0"/>
        <w:smallCaps w:val="0"/>
        <w:strike w:val="0"/>
        <w:dstrike w:val="0"/>
        <w:outline w:val="0"/>
        <w:shadow w:val="0"/>
        <w:emboss w:val="0"/>
        <w:imprint w:val="0"/>
        <w:noProof w:val="0"/>
        <w:vanish w:val="0"/>
        <w:spacing w:val="0"/>
        <w:position w:val="0"/>
        <w:sz w:val="28"/>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908"/>
      </w:pPr>
      <w:rPr>
        <w:rFonts w:ascii="Arial Narrow" w:hAnsi="Arial Narrow" w:hint="default"/>
        <w:b/>
        <w:i w:val="0"/>
        <w:sz w:val="28"/>
        <w:szCs w:val="28"/>
      </w:rPr>
    </w:lvl>
    <w:lvl w:ilvl="3">
      <w:start w:val="1"/>
      <w:numFmt w:val="decimal"/>
      <w:lvlText w:val="%1.%2.%3.%4."/>
      <w:lvlJc w:val="left"/>
      <w:pPr>
        <w:ind w:left="1871" w:hanging="1247"/>
      </w:pPr>
      <w:rPr>
        <w:rFonts w:ascii="Arial Narrow" w:hAnsi="Arial Narrow" w:hint="default"/>
        <w:b/>
        <w:i w:val="0"/>
        <w:sz w:val="28"/>
      </w:rPr>
    </w:lvl>
    <w:lvl w:ilvl="4">
      <w:start w:val="1"/>
      <w:numFmt w:val="decimal"/>
      <w:lvlText w:val="%1.%2.%3.%4.%5."/>
      <w:lvlJc w:val="left"/>
      <w:pPr>
        <w:ind w:left="4320" w:hanging="144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6120" w:hanging="180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6" w15:restartNumberingAfterBreak="0">
    <w:nsid w:val="0CBB14AE"/>
    <w:multiLevelType w:val="multilevel"/>
    <w:tmpl w:val="909AEAD4"/>
    <w:lvl w:ilvl="0">
      <w:start w:val="1"/>
      <w:numFmt w:val="decimal"/>
      <w:pStyle w:val="PCO14"/>
      <w:lvlText w:val="%1."/>
      <w:lvlJc w:val="left"/>
      <w:pPr>
        <w:tabs>
          <w:tab w:val="num" w:pos="360"/>
        </w:tabs>
        <w:ind w:left="360" w:hanging="360"/>
      </w:pPr>
    </w:lvl>
    <w:lvl w:ilvl="1">
      <w:start w:val="1"/>
      <w:numFmt w:val="decimal"/>
      <w:isLgl/>
      <w:lvlText w:val="%1.%2."/>
      <w:lvlJc w:val="left"/>
      <w:pPr>
        <w:tabs>
          <w:tab w:val="num" w:pos="357"/>
        </w:tabs>
        <w:ind w:left="357" w:hanging="357"/>
      </w:p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800"/>
        </w:tabs>
        <w:ind w:left="1800" w:hanging="1800"/>
      </w:pPr>
    </w:lvl>
  </w:abstractNum>
  <w:abstractNum w:abstractNumId="7" w15:restartNumberingAfterBreak="0">
    <w:nsid w:val="0CF37C70"/>
    <w:multiLevelType w:val="hybridMultilevel"/>
    <w:tmpl w:val="8E0AB1DA"/>
    <w:lvl w:ilvl="0" w:tplc="8F9CBEA0">
      <w:start w:val="1"/>
      <w:numFmt w:val="bullet"/>
      <w:pStyle w:val="1Listakropki"/>
      <w:lvlText w:val=""/>
      <w:lvlJc w:val="left"/>
      <w:pPr>
        <w:ind w:left="87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D3F5FF5"/>
    <w:multiLevelType w:val="hybridMultilevel"/>
    <w:tmpl w:val="EB6E624A"/>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3A1440B"/>
    <w:multiLevelType w:val="hybridMultilevel"/>
    <w:tmpl w:val="4276FEAC"/>
    <w:lvl w:ilvl="0" w:tplc="B734F102">
      <w:start w:val="1"/>
      <w:numFmt w:val="bullet"/>
      <w:pStyle w:val="------"/>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 w15:restartNumberingAfterBreak="0">
    <w:nsid w:val="14D14B1C"/>
    <w:multiLevelType w:val="hybridMultilevel"/>
    <w:tmpl w:val="CB9A6FE2"/>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A5E4183"/>
    <w:multiLevelType w:val="hybridMultilevel"/>
    <w:tmpl w:val="EA288F36"/>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CF524C0"/>
    <w:multiLevelType w:val="hybridMultilevel"/>
    <w:tmpl w:val="0DB8CC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E265BC5"/>
    <w:multiLevelType w:val="hybridMultilevel"/>
    <w:tmpl w:val="BB4AA2F0"/>
    <w:lvl w:ilvl="0" w:tplc="FFFFFFFF">
      <w:start w:val="1"/>
      <w:numFmt w:val="bullet"/>
      <w:lvlText w:val=""/>
      <w:lvlJc w:val="left"/>
      <w:pPr>
        <w:ind w:left="720" w:hanging="360"/>
      </w:pPr>
      <w:rPr>
        <w:rFonts w:ascii="Symbol" w:hAnsi="Symbol" w:hint="default"/>
      </w:rPr>
    </w:lvl>
    <w:lvl w:ilvl="1" w:tplc="04150001">
      <w:start w:val="1"/>
      <w:numFmt w:val="bullet"/>
      <w:lvlText w:val=""/>
      <w:lvlJc w:val="left"/>
      <w:pPr>
        <w:ind w:left="2061"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0E64A88"/>
    <w:multiLevelType w:val="multilevel"/>
    <w:tmpl w:val="7B4E0684"/>
    <w:lvl w:ilvl="0">
      <w:start w:val="1"/>
      <w:numFmt w:val="decimal"/>
      <w:pStyle w:val="0Nag1"/>
      <w:lvlText w:val="%1."/>
      <w:lvlJc w:val="left"/>
      <w:pPr>
        <w:ind w:left="766" w:hanging="340"/>
      </w:pPr>
      <w:rPr>
        <w:rFonts w:ascii="Arial Narrow" w:hAnsi="Arial Narrow" w:hint="default"/>
        <w:b/>
        <w:i w:val="0"/>
        <w:sz w:val="32"/>
      </w:rPr>
    </w:lvl>
    <w:lvl w:ilvl="1">
      <w:start w:val="1"/>
      <w:numFmt w:val="decimal"/>
      <w:pStyle w:val="0Nag2"/>
      <w:lvlText w:val="%1.%2."/>
      <w:lvlJc w:val="left"/>
      <w:pPr>
        <w:ind w:left="624" w:hanging="624"/>
      </w:pPr>
      <w:rPr>
        <w:rFonts w:ascii="Arial Narrow" w:hAnsi="Arial Narrow" w:cs="Times New Roman" w:hint="default"/>
        <w:b/>
        <w:bCs w:val="0"/>
        <w:i w:val="0"/>
        <w:iCs w:val="0"/>
        <w:caps w:val="0"/>
        <w:smallCaps w:val="0"/>
        <w:strike w:val="0"/>
        <w:dstrike w:val="0"/>
        <w:outline w:val="0"/>
        <w:shadow w:val="0"/>
        <w:emboss w:val="0"/>
        <w:imprint w:val="0"/>
        <w:noProof w:val="0"/>
        <w:vanish w:val="0"/>
        <w:spacing w:val="0"/>
        <w:position w:val="0"/>
        <w:sz w:val="28"/>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0Nag3"/>
      <w:lvlText w:val="%1.%2.%3."/>
      <w:lvlJc w:val="left"/>
      <w:pPr>
        <w:ind w:left="1418" w:hanging="908"/>
      </w:pPr>
      <w:rPr>
        <w:rFonts w:ascii="Arial Narrow" w:hAnsi="Arial Narrow" w:hint="default"/>
        <w:b/>
        <w:i w:val="0"/>
        <w:sz w:val="28"/>
        <w:szCs w:val="28"/>
      </w:rPr>
    </w:lvl>
    <w:lvl w:ilvl="3">
      <w:start w:val="1"/>
      <w:numFmt w:val="decimal"/>
      <w:pStyle w:val="0Nag4"/>
      <w:lvlText w:val="%1.%2.%3.%4."/>
      <w:lvlJc w:val="left"/>
      <w:pPr>
        <w:ind w:left="1871" w:hanging="1247"/>
      </w:pPr>
      <w:rPr>
        <w:rFonts w:ascii="Arial Narrow" w:hAnsi="Arial Narrow" w:hint="default"/>
        <w:b/>
        <w:i w:val="0"/>
        <w:sz w:val="28"/>
      </w:rPr>
    </w:lvl>
    <w:lvl w:ilvl="4">
      <w:start w:val="1"/>
      <w:numFmt w:val="decimal"/>
      <w:lvlText w:val="%1.%2.%3.%4.%5."/>
      <w:lvlJc w:val="left"/>
      <w:pPr>
        <w:ind w:left="4320" w:hanging="144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6120" w:hanging="180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15" w15:restartNumberingAfterBreak="0">
    <w:nsid w:val="21087914"/>
    <w:multiLevelType w:val="hybridMultilevel"/>
    <w:tmpl w:val="AB4872A6"/>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4336B04"/>
    <w:multiLevelType w:val="hybridMultilevel"/>
    <w:tmpl w:val="DB4CB646"/>
    <w:styleLink w:val="Styl1"/>
    <w:lvl w:ilvl="0" w:tplc="9BBCEEFA">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7" w15:restartNumberingAfterBreak="0">
    <w:nsid w:val="25A42E53"/>
    <w:multiLevelType w:val="hybridMultilevel"/>
    <w:tmpl w:val="67A2504C"/>
    <w:lvl w:ilvl="0" w:tplc="BFE8B0E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2D886904"/>
    <w:multiLevelType w:val="hybridMultilevel"/>
    <w:tmpl w:val="58FE88A4"/>
    <w:lvl w:ilvl="0" w:tplc="8C7604CC">
      <w:start w:val="1"/>
      <w:numFmt w:val="bullet"/>
      <w:pStyle w:val="kropeczki"/>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E2A3F2B"/>
    <w:multiLevelType w:val="hybridMultilevel"/>
    <w:tmpl w:val="3018963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3DF1EF4"/>
    <w:multiLevelType w:val="hybridMultilevel"/>
    <w:tmpl w:val="494411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60E6AE8"/>
    <w:multiLevelType w:val="multilevel"/>
    <w:tmpl w:val="F798483E"/>
    <w:lvl w:ilvl="0">
      <w:start w:val="1"/>
      <w:numFmt w:val="bullet"/>
      <w:pStyle w:val="kropki2"/>
      <w:lvlText w:val=""/>
      <w:lvlJc w:val="left"/>
      <w:pPr>
        <w:ind w:left="720" w:hanging="360"/>
      </w:pPr>
      <w:rPr>
        <w:rFonts w:ascii="Symbol" w:hAnsi="Symbol"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3CFD05F8"/>
    <w:multiLevelType w:val="hybridMultilevel"/>
    <w:tmpl w:val="7258324C"/>
    <w:lvl w:ilvl="0" w:tplc="9B6283E0">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23" w15:restartNumberingAfterBreak="0">
    <w:nsid w:val="3E824413"/>
    <w:multiLevelType w:val="hybridMultilevel"/>
    <w:tmpl w:val="4B160672"/>
    <w:lvl w:ilvl="0" w:tplc="1AA80EA0">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4" w15:restartNumberingAfterBreak="0">
    <w:nsid w:val="40937ADA"/>
    <w:multiLevelType w:val="hybridMultilevel"/>
    <w:tmpl w:val="1CEE1A24"/>
    <w:lvl w:ilvl="0" w:tplc="BFE8B0EA">
      <w:start w:val="1"/>
      <w:numFmt w:val="bullet"/>
      <w:lvlText w:val=""/>
      <w:lvlJc w:val="left"/>
      <w:pPr>
        <w:ind w:left="360" w:hanging="360"/>
      </w:pPr>
      <w:rPr>
        <w:rFonts w:ascii="Symbol" w:hAnsi="Symbol" w:hint="default"/>
      </w:rPr>
    </w:lvl>
    <w:lvl w:ilvl="1" w:tplc="72E30008">
      <w:start w:val="1"/>
      <w:numFmt w:val="lowerLetter"/>
      <w:lvlText w:val="%2."/>
      <w:lvlJc w:val="left"/>
      <w:pPr>
        <w:ind w:left="1080" w:hanging="360"/>
      </w:pPr>
      <w:rPr>
        <w:rFonts w:hint="default"/>
        <w:snapToGrid/>
        <w:sz w:val="22"/>
        <w:szCs w:val="22"/>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409B4D87"/>
    <w:multiLevelType w:val="hybridMultilevel"/>
    <w:tmpl w:val="CF5EC5D0"/>
    <w:lvl w:ilvl="0" w:tplc="6D4C93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16E6AC6"/>
    <w:multiLevelType w:val="multilevel"/>
    <w:tmpl w:val="230E2E56"/>
    <w:lvl w:ilvl="0">
      <w:start w:val="5"/>
      <w:numFmt w:val="decimal"/>
      <w:lvlText w:val="%1."/>
      <w:lvlJc w:val="left"/>
      <w:pPr>
        <w:tabs>
          <w:tab w:val="num" w:pos="544"/>
        </w:tabs>
        <w:ind w:left="544" w:hanging="544"/>
      </w:pPr>
      <w:rPr>
        <w:i w:val="0"/>
      </w:rPr>
    </w:lvl>
    <w:lvl w:ilvl="1">
      <w:start w:val="1"/>
      <w:numFmt w:val="decimal"/>
      <w:lvlText w:val="%1.%2."/>
      <w:lvlJc w:val="left"/>
      <w:pPr>
        <w:tabs>
          <w:tab w:val="num" w:pos="828"/>
        </w:tabs>
        <w:ind w:left="828" w:hanging="544"/>
      </w:pPr>
    </w:lvl>
    <w:lvl w:ilvl="2">
      <w:start w:val="1"/>
      <w:numFmt w:val="decimal"/>
      <w:lvlRestart w:val="1"/>
      <w:pStyle w:val="styl11"/>
      <w:lvlText w:val="%1.%2.%3."/>
      <w:lvlJc w:val="left"/>
      <w:pPr>
        <w:tabs>
          <w:tab w:val="num" w:pos="1004"/>
        </w:tabs>
        <w:snapToGrid w:val="0"/>
        <w:ind w:left="1004" w:hanging="720"/>
      </w:pPr>
      <w:rPr>
        <w:rFonts w:ascii="Times New Roman" w:hAnsi="Times New Roman" w:cs="Times New Roman" w:hint="default"/>
        <w:b w:val="0"/>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rPr>
    </w:lvl>
    <w:lvl w:ilvl="3">
      <w:start w:val="1"/>
      <w:numFmt w:val="decimal"/>
      <w:lvlText w:val="%1.%2.%3.%4."/>
      <w:lvlJc w:val="left"/>
      <w:pPr>
        <w:tabs>
          <w:tab w:val="num" w:pos="1146"/>
        </w:tabs>
        <w:ind w:left="1146" w:hanging="720"/>
      </w:pPr>
    </w:lvl>
    <w:lvl w:ilvl="4">
      <w:start w:val="1"/>
      <w:numFmt w:val="decimal"/>
      <w:lvlText w:val="%1.%2.%3.%4.%5."/>
      <w:lvlJc w:val="left"/>
      <w:pPr>
        <w:tabs>
          <w:tab w:val="num" w:pos="1648"/>
        </w:tabs>
        <w:ind w:left="1648" w:hanging="1080"/>
      </w:pPr>
    </w:lvl>
    <w:lvl w:ilvl="5">
      <w:start w:val="1"/>
      <w:numFmt w:val="decimal"/>
      <w:lvlText w:val="%1.%2.%3.%4.%5.%6."/>
      <w:lvlJc w:val="left"/>
      <w:pPr>
        <w:tabs>
          <w:tab w:val="num" w:pos="1790"/>
        </w:tabs>
        <w:ind w:left="1790" w:hanging="108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434"/>
        </w:tabs>
        <w:ind w:left="2434" w:hanging="1440"/>
      </w:pPr>
    </w:lvl>
    <w:lvl w:ilvl="8">
      <w:start w:val="1"/>
      <w:numFmt w:val="decimal"/>
      <w:lvlText w:val="%1.%2.%3.%4.%5.%6.%7.%8.%9."/>
      <w:lvlJc w:val="left"/>
      <w:pPr>
        <w:tabs>
          <w:tab w:val="num" w:pos="2936"/>
        </w:tabs>
        <w:ind w:left="2936" w:hanging="1800"/>
      </w:pPr>
    </w:lvl>
  </w:abstractNum>
  <w:abstractNum w:abstractNumId="27" w15:restartNumberingAfterBreak="0">
    <w:nsid w:val="41D55B6F"/>
    <w:multiLevelType w:val="hybridMultilevel"/>
    <w:tmpl w:val="4B160672"/>
    <w:lvl w:ilvl="0" w:tplc="FFFFFFFF">
      <w:start w:val="1"/>
      <w:numFmt w:val="lowerLetter"/>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8" w15:restartNumberingAfterBreak="0">
    <w:nsid w:val="42C251B9"/>
    <w:multiLevelType w:val="hybridMultilevel"/>
    <w:tmpl w:val="07CA26C8"/>
    <w:lvl w:ilvl="0" w:tplc="0415000F">
      <w:start w:val="5"/>
      <w:numFmt w:val="decimal"/>
      <w:lvlText w:val="%1."/>
      <w:lvlJc w:val="left"/>
      <w:pPr>
        <w:ind w:left="360" w:hanging="360"/>
      </w:pPr>
    </w:lvl>
    <w:lvl w:ilvl="1" w:tplc="550C2F30">
      <w:start w:val="1"/>
      <w:numFmt w:val="lowerLetter"/>
      <w:pStyle w:val="PCO12"/>
      <w:lvlText w:val="%2."/>
      <w:lvlJc w:val="left"/>
      <w:pPr>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9" w15:restartNumberingAfterBreak="0">
    <w:nsid w:val="44257844"/>
    <w:multiLevelType w:val="hybridMultilevel"/>
    <w:tmpl w:val="76261F9C"/>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4EB259F"/>
    <w:multiLevelType w:val="hybridMultilevel"/>
    <w:tmpl w:val="032AC400"/>
    <w:lvl w:ilvl="0" w:tplc="9B6283E0">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1" w15:restartNumberingAfterBreak="0">
    <w:nsid w:val="45C84B64"/>
    <w:multiLevelType w:val="hybridMultilevel"/>
    <w:tmpl w:val="004822F4"/>
    <w:lvl w:ilvl="0" w:tplc="B43A917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8F64466"/>
    <w:multiLevelType w:val="multilevel"/>
    <w:tmpl w:val="0415001D"/>
    <w:styleLink w:val="Nagwek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AC53C89"/>
    <w:multiLevelType w:val="hybridMultilevel"/>
    <w:tmpl w:val="1F880E24"/>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12D7994"/>
    <w:multiLevelType w:val="hybridMultilevel"/>
    <w:tmpl w:val="D5B88796"/>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3B33AF9"/>
    <w:multiLevelType w:val="hybridMultilevel"/>
    <w:tmpl w:val="35020B0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6357F4D"/>
    <w:multiLevelType w:val="hybridMultilevel"/>
    <w:tmpl w:val="E7125F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9490F66"/>
    <w:multiLevelType w:val="hybridMultilevel"/>
    <w:tmpl w:val="D340C82A"/>
    <w:lvl w:ilvl="0" w:tplc="BFE8B0E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B575B4D"/>
    <w:multiLevelType w:val="multilevel"/>
    <w:tmpl w:val="AD02C92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Nagwek3"/>
      <w:lvlText w:val="%1.%2.%3"/>
      <w:lvlJc w:val="left"/>
      <w:pPr>
        <w:tabs>
          <w:tab w:val="num" w:pos="720"/>
        </w:tabs>
        <w:ind w:left="720" w:hanging="720"/>
      </w:pPr>
    </w:lvl>
    <w:lvl w:ilvl="3">
      <w:start w:val="1"/>
      <w:numFmt w:val="decimal"/>
      <w:pStyle w:val="Nagwek4"/>
      <w:lvlText w:val="%1.%2.%3.%4"/>
      <w:lvlJc w:val="left"/>
      <w:pPr>
        <w:tabs>
          <w:tab w:val="num" w:pos="1080"/>
        </w:tabs>
        <w:ind w:left="864" w:hanging="864"/>
      </w:pPr>
    </w:lvl>
    <w:lvl w:ilvl="4">
      <w:start w:val="1"/>
      <w:numFmt w:val="decimal"/>
      <w:pStyle w:val="Nagwek5"/>
      <w:lvlText w:val="%1.%2.%3.%4.%5"/>
      <w:lvlJc w:val="left"/>
      <w:pPr>
        <w:tabs>
          <w:tab w:val="num" w:pos="1008"/>
        </w:tabs>
        <w:ind w:left="1008" w:hanging="1008"/>
      </w:pPr>
    </w:lvl>
    <w:lvl w:ilvl="5">
      <w:start w:val="1"/>
      <w:numFmt w:val="decimal"/>
      <w:pStyle w:val="Nagwek6"/>
      <w:lvlText w:val="%1.%2.%3.%4.%5.%6"/>
      <w:lvlJc w:val="left"/>
      <w:pPr>
        <w:tabs>
          <w:tab w:val="num" w:pos="1152"/>
        </w:tabs>
        <w:ind w:left="1152" w:hanging="1152"/>
      </w:pPr>
    </w:lvl>
    <w:lvl w:ilvl="6">
      <w:start w:val="1"/>
      <w:numFmt w:val="decimal"/>
      <w:pStyle w:val="Nagwek7"/>
      <w:lvlText w:val="%1.%2.%3.%4.%5.%6.%7"/>
      <w:lvlJc w:val="left"/>
      <w:pPr>
        <w:tabs>
          <w:tab w:val="num" w:pos="1296"/>
        </w:tabs>
        <w:ind w:left="1296" w:hanging="1296"/>
      </w:pPr>
    </w:lvl>
    <w:lvl w:ilvl="7">
      <w:start w:val="1"/>
      <w:numFmt w:val="decimal"/>
      <w:pStyle w:val="Nagwek8"/>
      <w:lvlText w:val="%1.%2.%3.%4.%5.%6.%7.%8"/>
      <w:lvlJc w:val="left"/>
      <w:pPr>
        <w:tabs>
          <w:tab w:val="num" w:pos="1440"/>
        </w:tabs>
        <w:ind w:left="1440" w:hanging="1440"/>
      </w:pPr>
    </w:lvl>
    <w:lvl w:ilvl="8">
      <w:start w:val="1"/>
      <w:numFmt w:val="decimal"/>
      <w:pStyle w:val="Nagwek9"/>
      <w:lvlText w:val="%1.%2.%3.%4.%5.%6.%7.%8.%9"/>
      <w:lvlJc w:val="left"/>
      <w:pPr>
        <w:tabs>
          <w:tab w:val="num" w:pos="1584"/>
        </w:tabs>
        <w:ind w:left="1584" w:hanging="1584"/>
      </w:pPr>
    </w:lvl>
  </w:abstractNum>
  <w:abstractNum w:abstractNumId="39" w15:restartNumberingAfterBreak="0">
    <w:nsid w:val="5B5E5E04"/>
    <w:multiLevelType w:val="hybridMultilevel"/>
    <w:tmpl w:val="6BECD0EC"/>
    <w:lvl w:ilvl="0" w:tplc="6D4C93F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0" w15:restartNumberingAfterBreak="0">
    <w:nsid w:val="5D4567E2"/>
    <w:multiLevelType w:val="multilevel"/>
    <w:tmpl w:val="28FCBDF6"/>
    <w:lvl w:ilvl="0">
      <w:start w:val="1"/>
      <w:numFmt w:val="decimal"/>
      <w:pStyle w:val="1Punktowanie"/>
      <w:lvlText w:val="%1."/>
      <w:lvlJc w:val="left"/>
      <w:pPr>
        <w:ind w:left="360" w:hanging="360"/>
      </w:pPr>
      <w:rPr>
        <w:rFonts w:ascii="Arial Narrow" w:hAnsi="Arial Narrow" w:cs="Times New Roman" w:hint="default"/>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decimal"/>
      <w:pStyle w:val="11punkt"/>
      <w:lvlText w:val="%1.%2."/>
      <w:lvlJc w:val="left"/>
      <w:pPr>
        <w:snapToGrid w:val="0"/>
        <w:ind w:left="716" w:hanging="432"/>
      </w:pPr>
      <w:rPr>
        <w:rFonts w:ascii="Arial Narrow" w:hAnsi="Arial Narrow" w:cs="Times New Roman" w:hint="default"/>
        <w:b/>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0265387"/>
    <w:multiLevelType w:val="hybridMultilevel"/>
    <w:tmpl w:val="8F7CEADE"/>
    <w:lvl w:ilvl="0" w:tplc="6D4C93F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2" w15:restartNumberingAfterBreak="0">
    <w:nsid w:val="64130114"/>
    <w:multiLevelType w:val="hybridMultilevel"/>
    <w:tmpl w:val="5448E0DE"/>
    <w:lvl w:ilvl="0" w:tplc="B43A917E">
      <w:start w:val="1"/>
      <w:numFmt w:val="bullet"/>
      <w:lvlText w:val=""/>
      <w:lvlJc w:val="left"/>
      <w:pPr>
        <w:ind w:left="720" w:hanging="360"/>
      </w:pPr>
      <w:rPr>
        <w:rFonts w:ascii="Symbol" w:hAnsi="Symbol" w:hint="default"/>
      </w:rPr>
    </w:lvl>
    <w:lvl w:ilvl="1" w:tplc="BFE8B0EA">
      <w:start w:val="1"/>
      <w:numFmt w:val="bullet"/>
      <w:lvlText w:val=""/>
      <w:lvlJc w:val="left"/>
      <w:pPr>
        <w:ind w:left="1785" w:hanging="705"/>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4DC2087"/>
    <w:multiLevelType w:val="hybridMultilevel"/>
    <w:tmpl w:val="2B780A2E"/>
    <w:lvl w:ilvl="0" w:tplc="BFE8B0E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8CC2314"/>
    <w:multiLevelType w:val="hybridMultilevel"/>
    <w:tmpl w:val="EBCCAEC2"/>
    <w:lvl w:ilvl="0" w:tplc="B43A917E">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5" w15:restartNumberingAfterBreak="0">
    <w:nsid w:val="72347321"/>
    <w:multiLevelType w:val="hybridMultilevel"/>
    <w:tmpl w:val="40DC9544"/>
    <w:lvl w:ilvl="0" w:tplc="BFE8B0EA">
      <w:start w:val="1"/>
      <w:numFmt w:val="bullet"/>
      <w:lvlText w:val=""/>
      <w:lvlJc w:val="left"/>
      <w:pPr>
        <w:ind w:left="720" w:hanging="360"/>
      </w:pPr>
      <w:rPr>
        <w:rFonts w:ascii="Symbol" w:hAnsi="Symbol" w:hint="default"/>
      </w:rPr>
    </w:lvl>
    <w:lvl w:ilvl="1" w:tplc="0415000F">
      <w:start w:val="1"/>
      <w:numFmt w:val="decimal"/>
      <w:lvlText w:val="%2."/>
      <w:lvlJc w:val="left"/>
      <w:pPr>
        <w:ind w:left="1440" w:hanging="360"/>
      </w:pPr>
      <w:rPr>
        <w:rFonts w:hint="default"/>
      </w:rPr>
    </w:lvl>
    <w:lvl w:ilvl="2" w:tplc="E6ECA23A">
      <w:start w:val="1"/>
      <w:numFmt w:val="lowerLetter"/>
      <w:lvlText w:val="%3."/>
      <w:lvlJc w:val="left"/>
      <w:pPr>
        <w:ind w:left="2505" w:hanging="705"/>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3914BB0"/>
    <w:multiLevelType w:val="hybridMultilevel"/>
    <w:tmpl w:val="9268269C"/>
    <w:lvl w:ilvl="0" w:tplc="72E30008">
      <w:start w:val="1"/>
      <w:numFmt w:val="lowerLetter"/>
      <w:lvlText w:val="%1."/>
      <w:lvlJc w:val="left"/>
      <w:pPr>
        <w:ind w:left="720" w:hanging="360"/>
      </w:pPr>
      <w:rPr>
        <w:snapToGrid/>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DF033B2"/>
    <w:multiLevelType w:val="hybridMultilevel"/>
    <w:tmpl w:val="D0C6E6D2"/>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48" w15:restartNumberingAfterBreak="0">
    <w:nsid w:val="7F355A40"/>
    <w:multiLevelType w:val="multilevel"/>
    <w:tmpl w:val="147ADCB0"/>
    <w:lvl w:ilvl="0">
      <w:start w:val="1"/>
      <w:numFmt w:val="decimal"/>
      <w:pStyle w:val="11111111"/>
      <w:lvlText w:val="%1."/>
      <w:lvlJc w:val="left"/>
      <w:pPr>
        <w:ind w:left="357" w:hanging="357"/>
      </w:pPr>
    </w:lvl>
    <w:lvl w:ilvl="1">
      <w:start w:val="1"/>
      <w:numFmt w:val="decimal"/>
      <w:pStyle w:val="11"/>
      <w:lvlText w:val="%1.%2."/>
      <w:lvlJc w:val="left"/>
      <w:pPr>
        <w:ind w:left="714" w:hanging="357"/>
      </w:pPr>
      <w:rPr>
        <w:b/>
      </w:rPr>
    </w:lvl>
    <w:lvl w:ilvl="2">
      <w:start w:val="1"/>
      <w:numFmt w:val="decimal"/>
      <w:pStyle w:val="111"/>
      <w:lvlText w:val="%1.%2.%3."/>
      <w:lvlJc w:val="left"/>
      <w:pPr>
        <w:ind w:left="1071" w:hanging="357"/>
      </w:pPr>
    </w:lvl>
    <w:lvl w:ilvl="3">
      <w:start w:val="1"/>
      <w:numFmt w:val="decimal"/>
      <w:lvlText w:val="%1.%2.%3.%4."/>
      <w:lvlJc w:val="left"/>
      <w:pPr>
        <w:ind w:left="1428" w:hanging="357"/>
      </w:pPr>
    </w:lvl>
    <w:lvl w:ilvl="4">
      <w:start w:val="1"/>
      <w:numFmt w:val="decimal"/>
      <w:lvlText w:val="%1.%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7"/>
      </w:pPr>
    </w:lvl>
    <w:lvl w:ilvl="8">
      <w:start w:val="1"/>
      <w:numFmt w:val="decimal"/>
      <w:lvlText w:val="%1.%2.%3.%4.%5.%6.%7.%8.%9."/>
      <w:lvlJc w:val="left"/>
      <w:pPr>
        <w:ind w:left="3213" w:hanging="357"/>
      </w:pPr>
    </w:lvl>
  </w:abstractNum>
  <w:abstractNum w:abstractNumId="49" w15:restartNumberingAfterBreak="0">
    <w:nsid w:val="7F996290"/>
    <w:multiLevelType w:val="multilevel"/>
    <w:tmpl w:val="09AA2BA6"/>
    <w:lvl w:ilvl="0">
      <w:start w:val="1"/>
      <w:numFmt w:val="decimal"/>
      <w:lvlText w:val="%1."/>
      <w:lvlJc w:val="left"/>
      <w:pPr>
        <w:tabs>
          <w:tab w:val="num" w:pos="2084"/>
        </w:tabs>
        <w:ind w:left="2084" w:hanging="360"/>
      </w:pPr>
    </w:lvl>
    <w:lvl w:ilvl="1">
      <w:start w:val="1"/>
      <w:numFmt w:val="decimal"/>
      <w:pStyle w:val="inv1"/>
      <w:lvlText w:val="%1.%2."/>
      <w:lvlJc w:val="left"/>
      <w:pPr>
        <w:tabs>
          <w:tab w:val="num" w:pos="1332"/>
        </w:tabs>
        <w:ind w:left="1332" w:hanging="432"/>
      </w:pPr>
      <w:rPr>
        <w:b w:val="0"/>
      </w:rPr>
    </w:lvl>
    <w:lvl w:ilvl="2">
      <w:start w:val="1"/>
      <w:numFmt w:val="decimal"/>
      <w:pStyle w:val="inv2"/>
      <w:lvlText w:val="%1.%2.%3."/>
      <w:lvlJc w:val="left"/>
      <w:pPr>
        <w:tabs>
          <w:tab w:val="num" w:pos="2160"/>
        </w:tabs>
        <w:ind w:left="1944" w:hanging="504"/>
      </w:pPr>
    </w:lvl>
    <w:lvl w:ilvl="3">
      <w:start w:val="1"/>
      <w:numFmt w:val="decimal"/>
      <w:lvlText w:val="%1.%2.%3.%4."/>
      <w:lvlJc w:val="left"/>
      <w:pPr>
        <w:tabs>
          <w:tab w:val="num" w:pos="3524"/>
        </w:tabs>
        <w:ind w:left="3452" w:hanging="648"/>
      </w:pPr>
    </w:lvl>
    <w:lvl w:ilvl="4">
      <w:start w:val="1"/>
      <w:numFmt w:val="decimal"/>
      <w:lvlText w:val="%1.%2.%3.%4.%5."/>
      <w:lvlJc w:val="left"/>
      <w:pPr>
        <w:tabs>
          <w:tab w:val="num" w:pos="4244"/>
        </w:tabs>
        <w:ind w:left="3956" w:hanging="792"/>
      </w:pPr>
    </w:lvl>
    <w:lvl w:ilvl="5">
      <w:start w:val="1"/>
      <w:numFmt w:val="decimal"/>
      <w:lvlText w:val="%1.%2.%3.%4.%5.%6."/>
      <w:lvlJc w:val="left"/>
      <w:pPr>
        <w:tabs>
          <w:tab w:val="num" w:pos="4604"/>
        </w:tabs>
        <w:ind w:left="4460" w:hanging="936"/>
      </w:pPr>
    </w:lvl>
    <w:lvl w:ilvl="6">
      <w:start w:val="1"/>
      <w:numFmt w:val="decimal"/>
      <w:lvlText w:val="%1.%2.%3.%4.%5.%6.%7."/>
      <w:lvlJc w:val="left"/>
      <w:pPr>
        <w:tabs>
          <w:tab w:val="num" w:pos="5324"/>
        </w:tabs>
        <w:ind w:left="4964" w:hanging="1080"/>
      </w:pPr>
    </w:lvl>
    <w:lvl w:ilvl="7">
      <w:start w:val="1"/>
      <w:numFmt w:val="decimal"/>
      <w:lvlText w:val="%1.%2.%3.%4.%5.%6.%7.%8."/>
      <w:lvlJc w:val="left"/>
      <w:pPr>
        <w:tabs>
          <w:tab w:val="num" w:pos="5684"/>
        </w:tabs>
        <w:ind w:left="5468" w:hanging="1224"/>
      </w:pPr>
    </w:lvl>
    <w:lvl w:ilvl="8">
      <w:start w:val="1"/>
      <w:numFmt w:val="decimal"/>
      <w:lvlText w:val="%1.%2.%3.%4.%5.%6.%7.%8.%9."/>
      <w:lvlJc w:val="left"/>
      <w:pPr>
        <w:tabs>
          <w:tab w:val="num" w:pos="6404"/>
        </w:tabs>
        <w:ind w:left="6044" w:hanging="1440"/>
      </w:pPr>
    </w:lvl>
  </w:abstractNum>
  <w:num w:numId="1" w16cid:durableId="1128623447">
    <w:abstractNumId w:val="14"/>
  </w:num>
  <w:num w:numId="2" w16cid:durableId="2097818459">
    <w:abstractNumId w:val="7"/>
  </w:num>
  <w:num w:numId="3" w16cid:durableId="523635499">
    <w:abstractNumId w:val="38"/>
  </w:num>
  <w:num w:numId="4" w16cid:durableId="964968021">
    <w:abstractNumId w:val="40"/>
  </w:num>
  <w:num w:numId="5" w16cid:durableId="1076627338">
    <w:abstractNumId w:val="6"/>
  </w:num>
  <w:num w:numId="6" w16cid:durableId="695930153">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73071737">
    <w:abstractNumId w:val="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320400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65463491">
    <w:abstractNumId w:val="16"/>
  </w:num>
  <w:num w:numId="10" w16cid:durableId="194615836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75035311">
    <w:abstractNumId w:val="9"/>
  </w:num>
  <w:num w:numId="12" w16cid:durableId="1637491761">
    <w:abstractNumId w:val="18"/>
  </w:num>
  <w:num w:numId="13" w16cid:durableId="1044060887">
    <w:abstractNumId w:val="32"/>
  </w:num>
  <w:num w:numId="14" w16cid:durableId="531963451">
    <w:abstractNumId w:val="2"/>
  </w:num>
  <w:num w:numId="15" w16cid:durableId="647976417">
    <w:abstractNumId w:val="21"/>
  </w:num>
  <w:num w:numId="16" w16cid:durableId="643512556">
    <w:abstractNumId w:val="5"/>
  </w:num>
  <w:num w:numId="17" w16cid:durableId="19655809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89972485">
    <w:abstractNumId w:val="20"/>
  </w:num>
  <w:num w:numId="19" w16cid:durableId="1301304496">
    <w:abstractNumId w:val="36"/>
  </w:num>
  <w:num w:numId="20" w16cid:durableId="856113071">
    <w:abstractNumId w:val="17"/>
  </w:num>
  <w:num w:numId="21" w16cid:durableId="1643806611">
    <w:abstractNumId w:val="24"/>
  </w:num>
  <w:num w:numId="22" w16cid:durableId="1278607891">
    <w:abstractNumId w:val="35"/>
  </w:num>
  <w:num w:numId="23" w16cid:durableId="1664892842">
    <w:abstractNumId w:val="46"/>
  </w:num>
  <w:num w:numId="24" w16cid:durableId="2034067536">
    <w:abstractNumId w:val="23"/>
  </w:num>
  <w:num w:numId="25" w16cid:durableId="664549750">
    <w:abstractNumId w:val="27"/>
  </w:num>
  <w:num w:numId="26" w16cid:durableId="181012478">
    <w:abstractNumId w:val="47"/>
  </w:num>
  <w:num w:numId="27" w16cid:durableId="93786091">
    <w:abstractNumId w:val="29"/>
  </w:num>
  <w:num w:numId="28" w16cid:durableId="1292782385">
    <w:abstractNumId w:val="45"/>
  </w:num>
  <w:num w:numId="29" w16cid:durableId="1270232897">
    <w:abstractNumId w:val="34"/>
  </w:num>
  <w:num w:numId="30" w16cid:durableId="922647339">
    <w:abstractNumId w:val="33"/>
  </w:num>
  <w:num w:numId="31" w16cid:durableId="1961253599">
    <w:abstractNumId w:val="11"/>
  </w:num>
  <w:num w:numId="32" w16cid:durableId="362481940">
    <w:abstractNumId w:val="37"/>
  </w:num>
  <w:num w:numId="33" w16cid:durableId="2025864459">
    <w:abstractNumId w:val="12"/>
  </w:num>
  <w:num w:numId="34" w16cid:durableId="669870794">
    <w:abstractNumId w:val="44"/>
  </w:num>
  <w:num w:numId="35" w16cid:durableId="1734156758">
    <w:abstractNumId w:val="13"/>
  </w:num>
  <w:num w:numId="36" w16cid:durableId="1903560304">
    <w:abstractNumId w:val="42"/>
  </w:num>
  <w:num w:numId="37" w16cid:durableId="1794131604">
    <w:abstractNumId w:val="30"/>
  </w:num>
  <w:num w:numId="38" w16cid:durableId="2081975644">
    <w:abstractNumId w:val="39"/>
  </w:num>
  <w:num w:numId="39" w16cid:durableId="2039963046">
    <w:abstractNumId w:val="41"/>
  </w:num>
  <w:num w:numId="40" w16cid:durableId="1146554274">
    <w:abstractNumId w:val="19"/>
  </w:num>
  <w:num w:numId="41" w16cid:durableId="1858419633">
    <w:abstractNumId w:val="31"/>
  </w:num>
  <w:num w:numId="42" w16cid:durableId="471335886">
    <w:abstractNumId w:val="25"/>
  </w:num>
  <w:num w:numId="43" w16cid:durableId="192038661">
    <w:abstractNumId w:val="15"/>
  </w:num>
  <w:num w:numId="44" w16cid:durableId="1741168244">
    <w:abstractNumId w:val="8"/>
  </w:num>
  <w:num w:numId="45" w16cid:durableId="1921214695">
    <w:abstractNumId w:val="43"/>
  </w:num>
  <w:num w:numId="46" w16cid:durableId="738092164">
    <w:abstractNumId w:val="10"/>
  </w:num>
  <w:num w:numId="47" w16cid:durableId="1821799647">
    <w:abstractNumId w:val="22"/>
  </w:num>
  <w:num w:numId="48" w16cid:durableId="2932154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065350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76064754">
    <w:abstractNumId w:val="14"/>
  </w:num>
  <w:num w:numId="51" w16cid:durableId="172497515">
    <w:abstractNumId w:val="14"/>
  </w:num>
  <w:num w:numId="52" w16cid:durableId="691599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47946251">
    <w:abstractNumId w:val="14"/>
  </w:num>
  <w:num w:numId="54" w16cid:durableId="278030875">
    <w:abstractNumId w:val="14"/>
  </w:num>
  <w:num w:numId="55" w16cid:durableId="791362312">
    <w:abstractNumId w:val="14"/>
  </w:num>
  <w:num w:numId="56" w16cid:durableId="192498871">
    <w:abstractNumId w:val="1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71EA"/>
    <w:rsid w:val="0000342F"/>
    <w:rsid w:val="00005B77"/>
    <w:rsid w:val="00007947"/>
    <w:rsid w:val="000351E8"/>
    <w:rsid w:val="00041377"/>
    <w:rsid w:val="00041EC1"/>
    <w:rsid w:val="00043C50"/>
    <w:rsid w:val="000447FC"/>
    <w:rsid w:val="00045C84"/>
    <w:rsid w:val="00052200"/>
    <w:rsid w:val="00053AE4"/>
    <w:rsid w:val="000747FE"/>
    <w:rsid w:val="000756A9"/>
    <w:rsid w:val="0007614C"/>
    <w:rsid w:val="0007714C"/>
    <w:rsid w:val="000803A6"/>
    <w:rsid w:val="00080EDD"/>
    <w:rsid w:val="00081BFE"/>
    <w:rsid w:val="0008225E"/>
    <w:rsid w:val="000844A1"/>
    <w:rsid w:val="00092165"/>
    <w:rsid w:val="00092DE9"/>
    <w:rsid w:val="000A336E"/>
    <w:rsid w:val="000B05EC"/>
    <w:rsid w:val="000B0FB7"/>
    <w:rsid w:val="000C0CE4"/>
    <w:rsid w:val="000C1205"/>
    <w:rsid w:val="000D464B"/>
    <w:rsid w:val="000D5721"/>
    <w:rsid w:val="000D6599"/>
    <w:rsid w:val="000E2174"/>
    <w:rsid w:val="000F2052"/>
    <w:rsid w:val="000F26F8"/>
    <w:rsid w:val="00100631"/>
    <w:rsid w:val="00102ACB"/>
    <w:rsid w:val="0010538C"/>
    <w:rsid w:val="00105FFD"/>
    <w:rsid w:val="00110F9C"/>
    <w:rsid w:val="00113850"/>
    <w:rsid w:val="00116EB3"/>
    <w:rsid w:val="00122521"/>
    <w:rsid w:val="00122B0A"/>
    <w:rsid w:val="00122B28"/>
    <w:rsid w:val="00123F04"/>
    <w:rsid w:val="00125AD4"/>
    <w:rsid w:val="00125D4B"/>
    <w:rsid w:val="00126A9E"/>
    <w:rsid w:val="0012709E"/>
    <w:rsid w:val="001271AB"/>
    <w:rsid w:val="0012726F"/>
    <w:rsid w:val="001408A0"/>
    <w:rsid w:val="00142ACC"/>
    <w:rsid w:val="00142C52"/>
    <w:rsid w:val="00143894"/>
    <w:rsid w:val="00146E67"/>
    <w:rsid w:val="001472A2"/>
    <w:rsid w:val="00151225"/>
    <w:rsid w:val="00151261"/>
    <w:rsid w:val="0015294A"/>
    <w:rsid w:val="00153060"/>
    <w:rsid w:val="00154179"/>
    <w:rsid w:val="00155688"/>
    <w:rsid w:val="00155E74"/>
    <w:rsid w:val="00161967"/>
    <w:rsid w:val="00170C00"/>
    <w:rsid w:val="00180904"/>
    <w:rsid w:val="00183273"/>
    <w:rsid w:val="00186D2B"/>
    <w:rsid w:val="00190962"/>
    <w:rsid w:val="001930C7"/>
    <w:rsid w:val="00193657"/>
    <w:rsid w:val="00194EAE"/>
    <w:rsid w:val="001972A1"/>
    <w:rsid w:val="001973A9"/>
    <w:rsid w:val="001A2EB5"/>
    <w:rsid w:val="001A7383"/>
    <w:rsid w:val="001A7922"/>
    <w:rsid w:val="001B1362"/>
    <w:rsid w:val="001B2142"/>
    <w:rsid w:val="001B3794"/>
    <w:rsid w:val="001B6221"/>
    <w:rsid w:val="001C06B5"/>
    <w:rsid w:val="001C5630"/>
    <w:rsid w:val="001C7534"/>
    <w:rsid w:val="001D1211"/>
    <w:rsid w:val="001D1C28"/>
    <w:rsid w:val="001E25F3"/>
    <w:rsid w:val="001E2C8E"/>
    <w:rsid w:val="001E40A2"/>
    <w:rsid w:val="001E6021"/>
    <w:rsid w:val="001F1212"/>
    <w:rsid w:val="001F1C5A"/>
    <w:rsid w:val="001F4E69"/>
    <w:rsid w:val="001F6119"/>
    <w:rsid w:val="001F630C"/>
    <w:rsid w:val="001F7120"/>
    <w:rsid w:val="001F7A6A"/>
    <w:rsid w:val="002031F1"/>
    <w:rsid w:val="00206326"/>
    <w:rsid w:val="00210290"/>
    <w:rsid w:val="002125BE"/>
    <w:rsid w:val="002170E0"/>
    <w:rsid w:val="00221994"/>
    <w:rsid w:val="00223B8E"/>
    <w:rsid w:val="00231CC3"/>
    <w:rsid w:val="00235B44"/>
    <w:rsid w:val="00236984"/>
    <w:rsid w:val="0025391D"/>
    <w:rsid w:val="00254A48"/>
    <w:rsid w:val="00271623"/>
    <w:rsid w:val="00271914"/>
    <w:rsid w:val="002728B2"/>
    <w:rsid w:val="00286D93"/>
    <w:rsid w:val="00287AA6"/>
    <w:rsid w:val="002A0366"/>
    <w:rsid w:val="002A04EA"/>
    <w:rsid w:val="002A2C8E"/>
    <w:rsid w:val="002A3413"/>
    <w:rsid w:val="002B0100"/>
    <w:rsid w:val="002B15C5"/>
    <w:rsid w:val="002B28EA"/>
    <w:rsid w:val="002B3848"/>
    <w:rsid w:val="002B3BB8"/>
    <w:rsid w:val="002B419C"/>
    <w:rsid w:val="002B71EA"/>
    <w:rsid w:val="002C56D8"/>
    <w:rsid w:val="002C651E"/>
    <w:rsid w:val="002C6AED"/>
    <w:rsid w:val="002D4151"/>
    <w:rsid w:val="002D726E"/>
    <w:rsid w:val="002E0BB2"/>
    <w:rsid w:val="002E21BA"/>
    <w:rsid w:val="002E5130"/>
    <w:rsid w:val="002E78F1"/>
    <w:rsid w:val="002F1DBA"/>
    <w:rsid w:val="002F7170"/>
    <w:rsid w:val="002F717B"/>
    <w:rsid w:val="00300C02"/>
    <w:rsid w:val="003039D3"/>
    <w:rsid w:val="00304F8A"/>
    <w:rsid w:val="00313EBD"/>
    <w:rsid w:val="00314F06"/>
    <w:rsid w:val="0032435B"/>
    <w:rsid w:val="00324523"/>
    <w:rsid w:val="0033107F"/>
    <w:rsid w:val="0033406B"/>
    <w:rsid w:val="0034111F"/>
    <w:rsid w:val="00352479"/>
    <w:rsid w:val="00353BD2"/>
    <w:rsid w:val="00361BB7"/>
    <w:rsid w:val="00361CE2"/>
    <w:rsid w:val="00361F2A"/>
    <w:rsid w:val="003627D3"/>
    <w:rsid w:val="003655B9"/>
    <w:rsid w:val="00367041"/>
    <w:rsid w:val="00373566"/>
    <w:rsid w:val="003763DC"/>
    <w:rsid w:val="003849CB"/>
    <w:rsid w:val="00384A37"/>
    <w:rsid w:val="0038740A"/>
    <w:rsid w:val="003913C8"/>
    <w:rsid w:val="0039419C"/>
    <w:rsid w:val="0039440C"/>
    <w:rsid w:val="00394FF8"/>
    <w:rsid w:val="00395CB2"/>
    <w:rsid w:val="00396B4E"/>
    <w:rsid w:val="00396B64"/>
    <w:rsid w:val="00396B65"/>
    <w:rsid w:val="003A0B19"/>
    <w:rsid w:val="003A1D29"/>
    <w:rsid w:val="003A3100"/>
    <w:rsid w:val="003A3B50"/>
    <w:rsid w:val="003A5ABF"/>
    <w:rsid w:val="003A7AF0"/>
    <w:rsid w:val="003A7B65"/>
    <w:rsid w:val="003B3D82"/>
    <w:rsid w:val="003C26AF"/>
    <w:rsid w:val="003D0F95"/>
    <w:rsid w:val="003D493F"/>
    <w:rsid w:val="003D5B1E"/>
    <w:rsid w:val="003E5793"/>
    <w:rsid w:val="003E7AC7"/>
    <w:rsid w:val="003F2BF0"/>
    <w:rsid w:val="003F5019"/>
    <w:rsid w:val="003F562E"/>
    <w:rsid w:val="003F6641"/>
    <w:rsid w:val="004029D5"/>
    <w:rsid w:val="00413322"/>
    <w:rsid w:val="00413A97"/>
    <w:rsid w:val="00415D76"/>
    <w:rsid w:val="00416B34"/>
    <w:rsid w:val="004170FB"/>
    <w:rsid w:val="00426422"/>
    <w:rsid w:val="00426B7F"/>
    <w:rsid w:val="00433700"/>
    <w:rsid w:val="0043380F"/>
    <w:rsid w:val="004407DC"/>
    <w:rsid w:val="00444C2C"/>
    <w:rsid w:val="00444FC1"/>
    <w:rsid w:val="004478BD"/>
    <w:rsid w:val="00447BB9"/>
    <w:rsid w:val="00452348"/>
    <w:rsid w:val="00452CB4"/>
    <w:rsid w:val="00455550"/>
    <w:rsid w:val="0045667B"/>
    <w:rsid w:val="00460145"/>
    <w:rsid w:val="004849FD"/>
    <w:rsid w:val="00485E82"/>
    <w:rsid w:val="00493FD1"/>
    <w:rsid w:val="00497295"/>
    <w:rsid w:val="004A2AE2"/>
    <w:rsid w:val="004A4D28"/>
    <w:rsid w:val="004A540C"/>
    <w:rsid w:val="004A6F50"/>
    <w:rsid w:val="004A76E7"/>
    <w:rsid w:val="004B2313"/>
    <w:rsid w:val="004B2ED9"/>
    <w:rsid w:val="004B3FAF"/>
    <w:rsid w:val="004B47EF"/>
    <w:rsid w:val="004B52A6"/>
    <w:rsid w:val="004B74EB"/>
    <w:rsid w:val="004C36AE"/>
    <w:rsid w:val="004C3B39"/>
    <w:rsid w:val="004C4B7E"/>
    <w:rsid w:val="004C500C"/>
    <w:rsid w:val="004C5858"/>
    <w:rsid w:val="004D1879"/>
    <w:rsid w:val="004D2ABC"/>
    <w:rsid w:val="004D3A69"/>
    <w:rsid w:val="004D768C"/>
    <w:rsid w:val="004E0871"/>
    <w:rsid w:val="004E29CB"/>
    <w:rsid w:val="004E7382"/>
    <w:rsid w:val="004F1A47"/>
    <w:rsid w:val="004F26D9"/>
    <w:rsid w:val="004F41C6"/>
    <w:rsid w:val="004F65ED"/>
    <w:rsid w:val="004F777B"/>
    <w:rsid w:val="00500CA8"/>
    <w:rsid w:val="00500F9B"/>
    <w:rsid w:val="00516ACA"/>
    <w:rsid w:val="00525083"/>
    <w:rsid w:val="00531D85"/>
    <w:rsid w:val="00532189"/>
    <w:rsid w:val="00534D7B"/>
    <w:rsid w:val="00535F73"/>
    <w:rsid w:val="005373E0"/>
    <w:rsid w:val="00544286"/>
    <w:rsid w:val="00547BB3"/>
    <w:rsid w:val="00554A0C"/>
    <w:rsid w:val="005572FB"/>
    <w:rsid w:val="00557B37"/>
    <w:rsid w:val="00560BA5"/>
    <w:rsid w:val="00561705"/>
    <w:rsid w:val="00565187"/>
    <w:rsid w:val="00565948"/>
    <w:rsid w:val="005661C7"/>
    <w:rsid w:val="00575E72"/>
    <w:rsid w:val="00580C6B"/>
    <w:rsid w:val="0058252A"/>
    <w:rsid w:val="00592BEB"/>
    <w:rsid w:val="00597B5E"/>
    <w:rsid w:val="00597D62"/>
    <w:rsid w:val="005A6D0B"/>
    <w:rsid w:val="005B2251"/>
    <w:rsid w:val="005C4A68"/>
    <w:rsid w:val="005D1C10"/>
    <w:rsid w:val="005D4E9B"/>
    <w:rsid w:val="005D6D9B"/>
    <w:rsid w:val="005D7FDE"/>
    <w:rsid w:val="005E272E"/>
    <w:rsid w:val="005E7820"/>
    <w:rsid w:val="005F04E5"/>
    <w:rsid w:val="005F5D99"/>
    <w:rsid w:val="00601B04"/>
    <w:rsid w:val="006028F3"/>
    <w:rsid w:val="00603376"/>
    <w:rsid w:val="0060525C"/>
    <w:rsid w:val="00606AE0"/>
    <w:rsid w:val="006141F0"/>
    <w:rsid w:val="00615A23"/>
    <w:rsid w:val="0062244E"/>
    <w:rsid w:val="0062499C"/>
    <w:rsid w:val="0063054C"/>
    <w:rsid w:val="00635F72"/>
    <w:rsid w:val="00646A37"/>
    <w:rsid w:val="00650350"/>
    <w:rsid w:val="00650FDA"/>
    <w:rsid w:val="0066650E"/>
    <w:rsid w:val="0066712F"/>
    <w:rsid w:val="00667243"/>
    <w:rsid w:val="006801C1"/>
    <w:rsid w:val="00681A99"/>
    <w:rsid w:val="0069184C"/>
    <w:rsid w:val="00692A2D"/>
    <w:rsid w:val="00693ECB"/>
    <w:rsid w:val="006A77BD"/>
    <w:rsid w:val="006B2108"/>
    <w:rsid w:val="006B4AF6"/>
    <w:rsid w:val="006C1D74"/>
    <w:rsid w:val="006C23D3"/>
    <w:rsid w:val="006D202F"/>
    <w:rsid w:val="006E06C5"/>
    <w:rsid w:val="006E24B6"/>
    <w:rsid w:val="006E466B"/>
    <w:rsid w:val="006E63C4"/>
    <w:rsid w:val="006E7801"/>
    <w:rsid w:val="006E78E5"/>
    <w:rsid w:val="006F5A4C"/>
    <w:rsid w:val="006F6C82"/>
    <w:rsid w:val="00700003"/>
    <w:rsid w:val="00701112"/>
    <w:rsid w:val="00711EB2"/>
    <w:rsid w:val="00714103"/>
    <w:rsid w:val="007145B4"/>
    <w:rsid w:val="007203F9"/>
    <w:rsid w:val="007220A9"/>
    <w:rsid w:val="00725170"/>
    <w:rsid w:val="00731EE1"/>
    <w:rsid w:val="00733C80"/>
    <w:rsid w:val="00742F08"/>
    <w:rsid w:val="0074358C"/>
    <w:rsid w:val="00750178"/>
    <w:rsid w:val="007521C5"/>
    <w:rsid w:val="007568EE"/>
    <w:rsid w:val="00756E73"/>
    <w:rsid w:val="00767502"/>
    <w:rsid w:val="00767F7D"/>
    <w:rsid w:val="00770D97"/>
    <w:rsid w:val="00771FD9"/>
    <w:rsid w:val="007739B6"/>
    <w:rsid w:val="00777721"/>
    <w:rsid w:val="00781F55"/>
    <w:rsid w:val="00790FA2"/>
    <w:rsid w:val="00793C99"/>
    <w:rsid w:val="007A0245"/>
    <w:rsid w:val="007A5507"/>
    <w:rsid w:val="007A78F1"/>
    <w:rsid w:val="007C02D2"/>
    <w:rsid w:val="007C181E"/>
    <w:rsid w:val="007C4E96"/>
    <w:rsid w:val="007D71E6"/>
    <w:rsid w:val="007E4E34"/>
    <w:rsid w:val="007E6A3A"/>
    <w:rsid w:val="007F205C"/>
    <w:rsid w:val="00801AF3"/>
    <w:rsid w:val="00806369"/>
    <w:rsid w:val="0080703B"/>
    <w:rsid w:val="0081104E"/>
    <w:rsid w:val="00821242"/>
    <w:rsid w:val="00827EB3"/>
    <w:rsid w:val="00831151"/>
    <w:rsid w:val="00831879"/>
    <w:rsid w:val="008401FF"/>
    <w:rsid w:val="0084049C"/>
    <w:rsid w:val="00841E38"/>
    <w:rsid w:val="00843167"/>
    <w:rsid w:val="008442D5"/>
    <w:rsid w:val="008568A2"/>
    <w:rsid w:val="008574E2"/>
    <w:rsid w:val="00857FC0"/>
    <w:rsid w:val="00862F47"/>
    <w:rsid w:val="008634EB"/>
    <w:rsid w:val="00866E35"/>
    <w:rsid w:val="00870315"/>
    <w:rsid w:val="00870AAF"/>
    <w:rsid w:val="00870CCA"/>
    <w:rsid w:val="00871236"/>
    <w:rsid w:val="00875F18"/>
    <w:rsid w:val="00876931"/>
    <w:rsid w:val="00882DC9"/>
    <w:rsid w:val="00883A04"/>
    <w:rsid w:val="00895506"/>
    <w:rsid w:val="008A4EFA"/>
    <w:rsid w:val="008A7760"/>
    <w:rsid w:val="008A7F68"/>
    <w:rsid w:val="008B1155"/>
    <w:rsid w:val="008B2A26"/>
    <w:rsid w:val="008B3FD0"/>
    <w:rsid w:val="008B5722"/>
    <w:rsid w:val="008B68F6"/>
    <w:rsid w:val="008C2FCD"/>
    <w:rsid w:val="008C3F67"/>
    <w:rsid w:val="008C5755"/>
    <w:rsid w:val="008C5AB8"/>
    <w:rsid w:val="008D08DB"/>
    <w:rsid w:val="008D190C"/>
    <w:rsid w:val="008D36F6"/>
    <w:rsid w:val="008D3E1D"/>
    <w:rsid w:val="008E1F90"/>
    <w:rsid w:val="008E4C36"/>
    <w:rsid w:val="008E6346"/>
    <w:rsid w:val="008E74C5"/>
    <w:rsid w:val="008F1940"/>
    <w:rsid w:val="008F7924"/>
    <w:rsid w:val="00903CF8"/>
    <w:rsid w:val="00904D34"/>
    <w:rsid w:val="00910E88"/>
    <w:rsid w:val="009133A0"/>
    <w:rsid w:val="00913938"/>
    <w:rsid w:val="009141AC"/>
    <w:rsid w:val="0092085F"/>
    <w:rsid w:val="00927584"/>
    <w:rsid w:val="00927C52"/>
    <w:rsid w:val="00927E73"/>
    <w:rsid w:val="00931C7B"/>
    <w:rsid w:val="009331D0"/>
    <w:rsid w:val="0093406A"/>
    <w:rsid w:val="00941EF9"/>
    <w:rsid w:val="00943391"/>
    <w:rsid w:val="0094512D"/>
    <w:rsid w:val="009459AB"/>
    <w:rsid w:val="00945F94"/>
    <w:rsid w:val="009507E3"/>
    <w:rsid w:val="009547EC"/>
    <w:rsid w:val="009567EC"/>
    <w:rsid w:val="009622DD"/>
    <w:rsid w:val="009623B0"/>
    <w:rsid w:val="00972AD8"/>
    <w:rsid w:val="00990E4F"/>
    <w:rsid w:val="009A1D75"/>
    <w:rsid w:val="009A3F83"/>
    <w:rsid w:val="009A606C"/>
    <w:rsid w:val="009B1856"/>
    <w:rsid w:val="009B3E96"/>
    <w:rsid w:val="009B486A"/>
    <w:rsid w:val="009C25F4"/>
    <w:rsid w:val="009C76B5"/>
    <w:rsid w:val="009D1C03"/>
    <w:rsid w:val="009D2328"/>
    <w:rsid w:val="009D49FE"/>
    <w:rsid w:val="009E1F63"/>
    <w:rsid w:val="009E4E04"/>
    <w:rsid w:val="009E7E4B"/>
    <w:rsid w:val="009F1CE3"/>
    <w:rsid w:val="00A0453E"/>
    <w:rsid w:val="00A15EDC"/>
    <w:rsid w:val="00A16549"/>
    <w:rsid w:val="00A21F9B"/>
    <w:rsid w:val="00A22A4C"/>
    <w:rsid w:val="00A22F77"/>
    <w:rsid w:val="00A23C67"/>
    <w:rsid w:val="00A342AA"/>
    <w:rsid w:val="00A3554B"/>
    <w:rsid w:val="00A37452"/>
    <w:rsid w:val="00A40FE3"/>
    <w:rsid w:val="00A455D8"/>
    <w:rsid w:val="00A46293"/>
    <w:rsid w:val="00A46A61"/>
    <w:rsid w:val="00A4737C"/>
    <w:rsid w:val="00A50A2B"/>
    <w:rsid w:val="00A5294B"/>
    <w:rsid w:val="00A64907"/>
    <w:rsid w:val="00A65C38"/>
    <w:rsid w:val="00A66F0D"/>
    <w:rsid w:val="00A71C97"/>
    <w:rsid w:val="00A74414"/>
    <w:rsid w:val="00A76768"/>
    <w:rsid w:val="00A82907"/>
    <w:rsid w:val="00A843AB"/>
    <w:rsid w:val="00A849BA"/>
    <w:rsid w:val="00A87958"/>
    <w:rsid w:val="00A91B96"/>
    <w:rsid w:val="00A968DF"/>
    <w:rsid w:val="00AA17AA"/>
    <w:rsid w:val="00AA19CC"/>
    <w:rsid w:val="00AA1B5F"/>
    <w:rsid w:val="00AA25BC"/>
    <w:rsid w:val="00AA4A96"/>
    <w:rsid w:val="00AA5ACC"/>
    <w:rsid w:val="00AB2442"/>
    <w:rsid w:val="00AB502B"/>
    <w:rsid w:val="00AC25FB"/>
    <w:rsid w:val="00AC6163"/>
    <w:rsid w:val="00AC625B"/>
    <w:rsid w:val="00AD0A5D"/>
    <w:rsid w:val="00AD75AE"/>
    <w:rsid w:val="00AE051D"/>
    <w:rsid w:val="00AE27C4"/>
    <w:rsid w:val="00AE5228"/>
    <w:rsid w:val="00B00BF8"/>
    <w:rsid w:val="00B03034"/>
    <w:rsid w:val="00B03B00"/>
    <w:rsid w:val="00B16053"/>
    <w:rsid w:val="00B176C6"/>
    <w:rsid w:val="00B204DC"/>
    <w:rsid w:val="00B20A2C"/>
    <w:rsid w:val="00B2227E"/>
    <w:rsid w:val="00B23BAF"/>
    <w:rsid w:val="00B252C0"/>
    <w:rsid w:val="00B337E8"/>
    <w:rsid w:val="00B347DB"/>
    <w:rsid w:val="00B3739A"/>
    <w:rsid w:val="00B474FD"/>
    <w:rsid w:val="00B5268E"/>
    <w:rsid w:val="00B52798"/>
    <w:rsid w:val="00B53F14"/>
    <w:rsid w:val="00B54304"/>
    <w:rsid w:val="00B55FC7"/>
    <w:rsid w:val="00B56FC1"/>
    <w:rsid w:val="00B658A9"/>
    <w:rsid w:val="00B67EE4"/>
    <w:rsid w:val="00B769D2"/>
    <w:rsid w:val="00B808A5"/>
    <w:rsid w:val="00B80A3F"/>
    <w:rsid w:val="00B86EA6"/>
    <w:rsid w:val="00B91A86"/>
    <w:rsid w:val="00BA13DA"/>
    <w:rsid w:val="00BA3626"/>
    <w:rsid w:val="00BB717C"/>
    <w:rsid w:val="00BC6BAA"/>
    <w:rsid w:val="00BC7154"/>
    <w:rsid w:val="00BD39B0"/>
    <w:rsid w:val="00BE38F3"/>
    <w:rsid w:val="00BE59BF"/>
    <w:rsid w:val="00BE650B"/>
    <w:rsid w:val="00BF2FAE"/>
    <w:rsid w:val="00C006CB"/>
    <w:rsid w:val="00C00D18"/>
    <w:rsid w:val="00C00EBE"/>
    <w:rsid w:val="00C04196"/>
    <w:rsid w:val="00C06724"/>
    <w:rsid w:val="00C134AD"/>
    <w:rsid w:val="00C30C69"/>
    <w:rsid w:val="00C32EF9"/>
    <w:rsid w:val="00C44823"/>
    <w:rsid w:val="00C449FE"/>
    <w:rsid w:val="00C45166"/>
    <w:rsid w:val="00C45367"/>
    <w:rsid w:val="00C4667D"/>
    <w:rsid w:val="00C47A20"/>
    <w:rsid w:val="00C5001D"/>
    <w:rsid w:val="00C516C8"/>
    <w:rsid w:val="00C5219F"/>
    <w:rsid w:val="00C530C6"/>
    <w:rsid w:val="00C5689D"/>
    <w:rsid w:val="00C60EFB"/>
    <w:rsid w:val="00C61246"/>
    <w:rsid w:val="00C64EBD"/>
    <w:rsid w:val="00C66AF6"/>
    <w:rsid w:val="00C803AE"/>
    <w:rsid w:val="00C821AB"/>
    <w:rsid w:val="00C9170C"/>
    <w:rsid w:val="00C92C2C"/>
    <w:rsid w:val="00C92CA6"/>
    <w:rsid w:val="00CA1075"/>
    <w:rsid w:val="00CA1204"/>
    <w:rsid w:val="00CA1675"/>
    <w:rsid w:val="00CA1CC6"/>
    <w:rsid w:val="00CA2C3C"/>
    <w:rsid w:val="00CA682E"/>
    <w:rsid w:val="00CA7D0D"/>
    <w:rsid w:val="00CB1ED8"/>
    <w:rsid w:val="00CB20CE"/>
    <w:rsid w:val="00CB2F90"/>
    <w:rsid w:val="00CB4FBD"/>
    <w:rsid w:val="00CC4CFB"/>
    <w:rsid w:val="00CC6906"/>
    <w:rsid w:val="00CC7A94"/>
    <w:rsid w:val="00CC7F9C"/>
    <w:rsid w:val="00CD08D9"/>
    <w:rsid w:val="00CD0D13"/>
    <w:rsid w:val="00CD2EE6"/>
    <w:rsid w:val="00CD2F06"/>
    <w:rsid w:val="00CE36A0"/>
    <w:rsid w:val="00CE3F19"/>
    <w:rsid w:val="00CE5ADF"/>
    <w:rsid w:val="00CE6948"/>
    <w:rsid w:val="00CF0536"/>
    <w:rsid w:val="00CF082F"/>
    <w:rsid w:val="00CF0AEF"/>
    <w:rsid w:val="00CF164D"/>
    <w:rsid w:val="00CF1C4B"/>
    <w:rsid w:val="00CF24DB"/>
    <w:rsid w:val="00CF2F47"/>
    <w:rsid w:val="00CF59B8"/>
    <w:rsid w:val="00CF5DAD"/>
    <w:rsid w:val="00D0169E"/>
    <w:rsid w:val="00D02785"/>
    <w:rsid w:val="00D039D6"/>
    <w:rsid w:val="00D10EB2"/>
    <w:rsid w:val="00D14B61"/>
    <w:rsid w:val="00D15847"/>
    <w:rsid w:val="00D15B09"/>
    <w:rsid w:val="00D16491"/>
    <w:rsid w:val="00D17DC3"/>
    <w:rsid w:val="00D242FC"/>
    <w:rsid w:val="00D257F6"/>
    <w:rsid w:val="00D25F77"/>
    <w:rsid w:val="00D3187E"/>
    <w:rsid w:val="00D3716B"/>
    <w:rsid w:val="00D37671"/>
    <w:rsid w:val="00D41E3B"/>
    <w:rsid w:val="00D423AB"/>
    <w:rsid w:val="00D4409A"/>
    <w:rsid w:val="00D46FA7"/>
    <w:rsid w:val="00D50B5E"/>
    <w:rsid w:val="00D540D5"/>
    <w:rsid w:val="00D54904"/>
    <w:rsid w:val="00D550B3"/>
    <w:rsid w:val="00D5536F"/>
    <w:rsid w:val="00D5614C"/>
    <w:rsid w:val="00D6111C"/>
    <w:rsid w:val="00D61B87"/>
    <w:rsid w:val="00D66A84"/>
    <w:rsid w:val="00D67908"/>
    <w:rsid w:val="00D71BD1"/>
    <w:rsid w:val="00D72CA2"/>
    <w:rsid w:val="00D74B19"/>
    <w:rsid w:val="00D76152"/>
    <w:rsid w:val="00D77497"/>
    <w:rsid w:val="00D8287A"/>
    <w:rsid w:val="00D91ABD"/>
    <w:rsid w:val="00D94152"/>
    <w:rsid w:val="00DA2583"/>
    <w:rsid w:val="00DB14F0"/>
    <w:rsid w:val="00DB2FC2"/>
    <w:rsid w:val="00DB3224"/>
    <w:rsid w:val="00DB38B1"/>
    <w:rsid w:val="00DC1848"/>
    <w:rsid w:val="00DC20EE"/>
    <w:rsid w:val="00DC418F"/>
    <w:rsid w:val="00DD19DC"/>
    <w:rsid w:val="00DD48DA"/>
    <w:rsid w:val="00DD62AB"/>
    <w:rsid w:val="00DE2EA8"/>
    <w:rsid w:val="00DE4DEB"/>
    <w:rsid w:val="00DF24CF"/>
    <w:rsid w:val="00DF3454"/>
    <w:rsid w:val="00DF3DD7"/>
    <w:rsid w:val="00DF4E73"/>
    <w:rsid w:val="00DF7B41"/>
    <w:rsid w:val="00DF7E20"/>
    <w:rsid w:val="00E0592C"/>
    <w:rsid w:val="00E10F8B"/>
    <w:rsid w:val="00E1275B"/>
    <w:rsid w:val="00E12773"/>
    <w:rsid w:val="00E13820"/>
    <w:rsid w:val="00E17784"/>
    <w:rsid w:val="00E204E8"/>
    <w:rsid w:val="00E23146"/>
    <w:rsid w:val="00E2427F"/>
    <w:rsid w:val="00E25E5A"/>
    <w:rsid w:val="00E26FC2"/>
    <w:rsid w:val="00E3007E"/>
    <w:rsid w:val="00E32DB3"/>
    <w:rsid w:val="00E412B6"/>
    <w:rsid w:val="00E44490"/>
    <w:rsid w:val="00E60F63"/>
    <w:rsid w:val="00E626A9"/>
    <w:rsid w:val="00E62A28"/>
    <w:rsid w:val="00E62BC2"/>
    <w:rsid w:val="00E64097"/>
    <w:rsid w:val="00E659D8"/>
    <w:rsid w:val="00E70B55"/>
    <w:rsid w:val="00E732E3"/>
    <w:rsid w:val="00E7581D"/>
    <w:rsid w:val="00E77043"/>
    <w:rsid w:val="00E82E19"/>
    <w:rsid w:val="00E833F4"/>
    <w:rsid w:val="00E91247"/>
    <w:rsid w:val="00E9367D"/>
    <w:rsid w:val="00E93DA3"/>
    <w:rsid w:val="00E979FA"/>
    <w:rsid w:val="00EA06CD"/>
    <w:rsid w:val="00EA3BE6"/>
    <w:rsid w:val="00EA41DE"/>
    <w:rsid w:val="00EA73EE"/>
    <w:rsid w:val="00EA7727"/>
    <w:rsid w:val="00EB2C0F"/>
    <w:rsid w:val="00EB6E50"/>
    <w:rsid w:val="00EB76C2"/>
    <w:rsid w:val="00EC01F3"/>
    <w:rsid w:val="00EC1881"/>
    <w:rsid w:val="00EC4AC4"/>
    <w:rsid w:val="00EC5900"/>
    <w:rsid w:val="00ED2B27"/>
    <w:rsid w:val="00ED75C0"/>
    <w:rsid w:val="00EE15B7"/>
    <w:rsid w:val="00EE3397"/>
    <w:rsid w:val="00EE4464"/>
    <w:rsid w:val="00EE541A"/>
    <w:rsid w:val="00EE6669"/>
    <w:rsid w:val="00EF08F8"/>
    <w:rsid w:val="00EF4236"/>
    <w:rsid w:val="00EF5629"/>
    <w:rsid w:val="00EF5D86"/>
    <w:rsid w:val="00EF689E"/>
    <w:rsid w:val="00F005BD"/>
    <w:rsid w:val="00F011A7"/>
    <w:rsid w:val="00F01D2F"/>
    <w:rsid w:val="00F036C7"/>
    <w:rsid w:val="00F13DE0"/>
    <w:rsid w:val="00F15102"/>
    <w:rsid w:val="00F17E2F"/>
    <w:rsid w:val="00F26B14"/>
    <w:rsid w:val="00F2759E"/>
    <w:rsid w:val="00F35222"/>
    <w:rsid w:val="00F37266"/>
    <w:rsid w:val="00F40036"/>
    <w:rsid w:val="00F456AF"/>
    <w:rsid w:val="00F464F7"/>
    <w:rsid w:val="00F47736"/>
    <w:rsid w:val="00F51BF6"/>
    <w:rsid w:val="00F5707E"/>
    <w:rsid w:val="00F61AAD"/>
    <w:rsid w:val="00F655B9"/>
    <w:rsid w:val="00F67626"/>
    <w:rsid w:val="00F70CC0"/>
    <w:rsid w:val="00F730EF"/>
    <w:rsid w:val="00F7688E"/>
    <w:rsid w:val="00F77735"/>
    <w:rsid w:val="00F801D3"/>
    <w:rsid w:val="00F80587"/>
    <w:rsid w:val="00F83787"/>
    <w:rsid w:val="00F853CB"/>
    <w:rsid w:val="00F8723C"/>
    <w:rsid w:val="00F94FCE"/>
    <w:rsid w:val="00FA1314"/>
    <w:rsid w:val="00FA3258"/>
    <w:rsid w:val="00FA635A"/>
    <w:rsid w:val="00FA74E4"/>
    <w:rsid w:val="00FB26F1"/>
    <w:rsid w:val="00FB3717"/>
    <w:rsid w:val="00FB403E"/>
    <w:rsid w:val="00FC53EC"/>
    <w:rsid w:val="00FC7ABF"/>
    <w:rsid w:val="00FD0499"/>
    <w:rsid w:val="00FD3D4E"/>
    <w:rsid w:val="00FD4E8E"/>
    <w:rsid w:val="00FD5D67"/>
    <w:rsid w:val="00FD6D83"/>
    <w:rsid w:val="00FE04D5"/>
    <w:rsid w:val="00FE31F2"/>
    <w:rsid w:val="00FE4104"/>
    <w:rsid w:val="00FE63E9"/>
    <w:rsid w:val="00FE7D1D"/>
    <w:rsid w:val="00FF0DE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8FA7C"/>
  <w15:chartTrackingRefBased/>
  <w15:docId w15:val="{082E4BE7-1AD3-4A63-87B1-102D76492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Narrow" w:eastAsiaTheme="minorHAnsi" w:hAnsi="Arial Narrow" w:cstheme="minorBidi"/>
        <w:sz w:val="24"/>
        <w:szCs w:val="24"/>
        <w:lang w:val="pl-PL"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9547EC"/>
  </w:style>
  <w:style w:type="paragraph" w:styleId="Nagwek10">
    <w:name w:val="heading 1"/>
    <w:basedOn w:val="Normalny"/>
    <w:next w:val="Normalny"/>
    <w:link w:val="Nagwek1Znak"/>
    <w:qFormat/>
    <w:rsid w:val="00FA325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nhideWhenUsed/>
    <w:qFormat/>
    <w:rsid w:val="002B71EA"/>
    <w:pPr>
      <w:keepNext/>
      <w:tabs>
        <w:tab w:val="num" w:pos="576"/>
      </w:tabs>
      <w:ind w:left="2127"/>
      <w:outlineLvl w:val="1"/>
    </w:pPr>
    <w:rPr>
      <w:b/>
      <w:bCs/>
      <w:iCs/>
      <w:szCs w:val="28"/>
    </w:rPr>
  </w:style>
  <w:style w:type="paragraph" w:styleId="Nagwek3">
    <w:name w:val="heading 3"/>
    <w:basedOn w:val="Normalny"/>
    <w:next w:val="Normalny"/>
    <w:link w:val="Nagwek3Znak"/>
    <w:unhideWhenUsed/>
    <w:qFormat/>
    <w:rsid w:val="002B71EA"/>
    <w:pPr>
      <w:keepNext/>
      <w:numPr>
        <w:ilvl w:val="2"/>
        <w:numId w:val="3"/>
      </w:numPr>
      <w:autoSpaceDE w:val="0"/>
      <w:outlineLvl w:val="2"/>
    </w:pPr>
    <w:rPr>
      <w:b/>
      <w:bCs/>
      <w:szCs w:val="20"/>
    </w:rPr>
  </w:style>
  <w:style w:type="paragraph" w:styleId="Nagwek4">
    <w:name w:val="heading 4"/>
    <w:basedOn w:val="Normalny"/>
    <w:next w:val="Normalny"/>
    <w:link w:val="Nagwek4Znak"/>
    <w:unhideWhenUsed/>
    <w:qFormat/>
    <w:rsid w:val="002B71EA"/>
    <w:pPr>
      <w:numPr>
        <w:ilvl w:val="3"/>
        <w:numId w:val="3"/>
      </w:numPr>
      <w:spacing w:before="120" w:after="120"/>
      <w:jc w:val="both"/>
      <w:outlineLvl w:val="3"/>
    </w:pPr>
    <w:rPr>
      <w:rFonts w:eastAsia="Times New Roman"/>
      <w:b/>
      <w:bCs/>
      <w:iCs/>
      <w:szCs w:val="20"/>
    </w:rPr>
  </w:style>
  <w:style w:type="paragraph" w:styleId="Nagwek5">
    <w:name w:val="heading 5"/>
    <w:basedOn w:val="Normalny"/>
    <w:next w:val="Normalny"/>
    <w:link w:val="Nagwek5Znak"/>
    <w:unhideWhenUsed/>
    <w:qFormat/>
    <w:rsid w:val="002B71EA"/>
    <w:pPr>
      <w:numPr>
        <w:ilvl w:val="4"/>
        <w:numId w:val="3"/>
      </w:numPr>
      <w:spacing w:before="240" w:after="60"/>
      <w:outlineLvl w:val="4"/>
    </w:pPr>
    <w:rPr>
      <w:b/>
      <w:bCs/>
      <w:i/>
      <w:iCs/>
      <w:sz w:val="26"/>
      <w:szCs w:val="26"/>
    </w:rPr>
  </w:style>
  <w:style w:type="paragraph" w:styleId="Nagwek6">
    <w:name w:val="heading 6"/>
    <w:basedOn w:val="Normalny"/>
    <w:next w:val="Normalny"/>
    <w:link w:val="Nagwek6Znak"/>
    <w:unhideWhenUsed/>
    <w:qFormat/>
    <w:rsid w:val="002B71EA"/>
    <w:pPr>
      <w:numPr>
        <w:ilvl w:val="5"/>
        <w:numId w:val="3"/>
      </w:numPr>
      <w:spacing w:before="60" w:after="60" w:line="268" w:lineRule="auto"/>
      <w:jc w:val="both"/>
      <w:outlineLvl w:val="5"/>
    </w:pPr>
    <w:rPr>
      <w:rFonts w:ascii="Cambria" w:eastAsia="Times New Roman" w:hAnsi="Cambria"/>
      <w:b/>
      <w:bCs/>
      <w:i/>
      <w:iCs/>
      <w:color w:val="7F7F7F"/>
      <w:szCs w:val="20"/>
    </w:rPr>
  </w:style>
  <w:style w:type="paragraph" w:styleId="Nagwek7">
    <w:name w:val="heading 7"/>
    <w:basedOn w:val="Normalny"/>
    <w:next w:val="Normalny"/>
    <w:link w:val="Nagwek7Znak"/>
    <w:unhideWhenUsed/>
    <w:qFormat/>
    <w:rsid w:val="002B71EA"/>
    <w:pPr>
      <w:numPr>
        <w:ilvl w:val="6"/>
        <w:numId w:val="3"/>
      </w:numPr>
      <w:spacing w:before="60" w:after="60"/>
      <w:jc w:val="both"/>
      <w:outlineLvl w:val="6"/>
    </w:pPr>
    <w:rPr>
      <w:rFonts w:ascii="Cambria" w:eastAsia="Times New Roman" w:hAnsi="Cambria"/>
      <w:i/>
      <w:iCs/>
      <w:szCs w:val="20"/>
    </w:rPr>
  </w:style>
  <w:style w:type="paragraph" w:styleId="Nagwek8">
    <w:name w:val="heading 8"/>
    <w:basedOn w:val="Normalny"/>
    <w:next w:val="Normalny"/>
    <w:link w:val="Nagwek8Znak"/>
    <w:unhideWhenUsed/>
    <w:qFormat/>
    <w:rsid w:val="002B71EA"/>
    <w:pPr>
      <w:numPr>
        <w:ilvl w:val="7"/>
        <w:numId w:val="3"/>
      </w:numPr>
      <w:spacing w:before="60" w:after="60"/>
      <w:jc w:val="both"/>
      <w:outlineLvl w:val="7"/>
    </w:pPr>
    <w:rPr>
      <w:rFonts w:ascii="Cambria" w:eastAsia="Times New Roman" w:hAnsi="Cambria"/>
      <w:sz w:val="20"/>
      <w:szCs w:val="20"/>
    </w:rPr>
  </w:style>
  <w:style w:type="paragraph" w:styleId="Nagwek9">
    <w:name w:val="heading 9"/>
    <w:basedOn w:val="Normalny"/>
    <w:next w:val="Normalny"/>
    <w:link w:val="Nagwek9Znak"/>
    <w:unhideWhenUsed/>
    <w:qFormat/>
    <w:rsid w:val="002B71EA"/>
    <w:pPr>
      <w:numPr>
        <w:ilvl w:val="8"/>
        <w:numId w:val="3"/>
      </w:numPr>
      <w:spacing w:before="60" w:after="60"/>
      <w:jc w:val="both"/>
      <w:outlineLvl w:val="8"/>
    </w:pPr>
    <w:rPr>
      <w:rFonts w:ascii="Cambria" w:eastAsia="Times New Roman" w:hAnsi="Cambria"/>
      <w:i/>
      <w:iCs/>
      <w:spacing w:val="5"/>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ekst115">
    <w:name w:val=".Tekst 1.15"/>
    <w:basedOn w:val="Normalny"/>
    <w:link w:val="Tekst115Znak"/>
    <w:qFormat/>
    <w:rsid w:val="00FA3258"/>
    <w:pPr>
      <w:ind w:firstLine="397"/>
      <w:jc w:val="both"/>
    </w:pPr>
    <w:rPr>
      <w:rFonts w:eastAsia="Calibri" w:cs="Times New Roman"/>
      <w:lang w:eastAsia="ar-SA"/>
    </w:rPr>
  </w:style>
  <w:style w:type="character" w:customStyle="1" w:styleId="Tekst115Znak">
    <w:name w:val=".Tekst 1.15 Znak"/>
    <w:link w:val="Tekst115"/>
    <w:rsid w:val="00FA3258"/>
    <w:rPr>
      <w:rFonts w:ascii="Arial Narrow" w:eastAsia="Calibri" w:hAnsi="Arial Narrow" w:cs="Times New Roman"/>
      <w:sz w:val="24"/>
      <w:szCs w:val="24"/>
      <w:lang w:eastAsia="ar-SA"/>
    </w:rPr>
  </w:style>
  <w:style w:type="paragraph" w:customStyle="1" w:styleId="Tekst15">
    <w:name w:val=".Tekst 1.5"/>
    <w:basedOn w:val="Tekst115"/>
    <w:link w:val="Tekst15Znak"/>
    <w:qFormat/>
    <w:rsid w:val="00FA3258"/>
    <w:pPr>
      <w:spacing w:line="360" w:lineRule="auto"/>
    </w:pPr>
  </w:style>
  <w:style w:type="character" w:customStyle="1" w:styleId="Tekst15Znak">
    <w:name w:val=".Tekst 1.5 Znak"/>
    <w:link w:val="Tekst15"/>
    <w:rsid w:val="00FA3258"/>
    <w:rPr>
      <w:rFonts w:ascii="Arial Narrow" w:eastAsia="Calibri" w:hAnsi="Arial Narrow" w:cs="Times New Roman"/>
      <w:sz w:val="24"/>
      <w:szCs w:val="24"/>
      <w:lang w:eastAsia="ar-SA"/>
    </w:rPr>
  </w:style>
  <w:style w:type="paragraph" w:customStyle="1" w:styleId="0Nag1">
    <w:name w:val="0 Nagł 1"/>
    <w:basedOn w:val="Nagwek10"/>
    <w:link w:val="0Nag1Znak"/>
    <w:qFormat/>
    <w:rsid w:val="00FA3258"/>
    <w:pPr>
      <w:keepLines w:val="0"/>
      <w:widowControl w:val="0"/>
      <w:numPr>
        <w:numId w:val="1"/>
      </w:numPr>
      <w:suppressAutoHyphens/>
      <w:spacing w:after="60"/>
    </w:pPr>
    <w:rPr>
      <w:rFonts w:ascii="Arial Narrow" w:eastAsia="Lucida Sans Unicode" w:hAnsi="Arial Narrow" w:cs="Times New Roman"/>
      <w:b/>
      <w:bCs/>
      <w:color w:val="auto"/>
      <w:kern w:val="2"/>
      <w:lang w:eastAsia="ar-SA"/>
    </w:rPr>
  </w:style>
  <w:style w:type="character" w:customStyle="1" w:styleId="0Nag1Znak">
    <w:name w:val="0 Nagł 1 Znak"/>
    <w:link w:val="0Nag1"/>
    <w:rsid w:val="00FA3258"/>
    <w:rPr>
      <w:rFonts w:eastAsia="Lucida Sans Unicode" w:cs="Times New Roman"/>
      <w:b/>
      <w:bCs/>
      <w:kern w:val="2"/>
      <w:sz w:val="32"/>
      <w:szCs w:val="32"/>
      <w:lang w:eastAsia="ar-SA"/>
    </w:rPr>
  </w:style>
  <w:style w:type="character" w:customStyle="1" w:styleId="Nagwek1Znak">
    <w:name w:val="Nagłówek 1 Znak"/>
    <w:basedOn w:val="Domylnaczcionkaakapitu"/>
    <w:link w:val="Nagwek10"/>
    <w:uiPriority w:val="9"/>
    <w:rsid w:val="00FA3258"/>
    <w:rPr>
      <w:rFonts w:asciiTheme="majorHAnsi" w:eastAsiaTheme="majorEastAsia" w:hAnsiTheme="majorHAnsi" w:cstheme="majorBidi"/>
      <w:color w:val="2E74B5" w:themeColor="accent1" w:themeShade="BF"/>
      <w:sz w:val="32"/>
      <w:szCs w:val="32"/>
    </w:rPr>
  </w:style>
  <w:style w:type="paragraph" w:customStyle="1" w:styleId="0Nag2">
    <w:name w:val="0 Nagł 2"/>
    <w:basedOn w:val="Normalny"/>
    <w:next w:val="Tekst115"/>
    <w:link w:val="0Nag2Znak"/>
    <w:qFormat/>
    <w:rsid w:val="00FA3258"/>
    <w:pPr>
      <w:keepNext/>
      <w:widowControl w:val="0"/>
      <w:numPr>
        <w:ilvl w:val="1"/>
        <w:numId w:val="1"/>
      </w:numPr>
      <w:suppressAutoHyphens/>
      <w:spacing w:before="240" w:after="60"/>
      <w:outlineLvl w:val="1"/>
    </w:pPr>
    <w:rPr>
      <w:rFonts w:eastAsia="Lucida Sans Unicode" w:cs="Times New Roman"/>
      <w:b/>
      <w:bCs/>
      <w:kern w:val="2"/>
      <w:sz w:val="28"/>
      <w:szCs w:val="32"/>
      <w:lang w:eastAsia="ar-SA"/>
    </w:rPr>
  </w:style>
  <w:style w:type="character" w:customStyle="1" w:styleId="0Nag2Znak">
    <w:name w:val="0 Nagł 2 Znak"/>
    <w:link w:val="0Nag2"/>
    <w:rsid w:val="00FA3258"/>
    <w:rPr>
      <w:rFonts w:eastAsia="Lucida Sans Unicode" w:cs="Times New Roman"/>
      <w:b/>
      <w:bCs/>
      <w:kern w:val="2"/>
      <w:sz w:val="28"/>
      <w:szCs w:val="32"/>
      <w:lang w:eastAsia="ar-SA"/>
    </w:rPr>
  </w:style>
  <w:style w:type="paragraph" w:customStyle="1" w:styleId="0Nag3">
    <w:name w:val="0 Nagł 3"/>
    <w:basedOn w:val="Nagwek10"/>
    <w:link w:val="0Nag3Znak"/>
    <w:qFormat/>
    <w:rsid w:val="00FA3258"/>
    <w:pPr>
      <w:keepLines w:val="0"/>
      <w:widowControl w:val="0"/>
      <w:numPr>
        <w:ilvl w:val="2"/>
        <w:numId w:val="1"/>
      </w:numPr>
      <w:suppressAutoHyphens/>
      <w:spacing w:before="180" w:after="60"/>
      <w:outlineLvl w:val="2"/>
    </w:pPr>
    <w:rPr>
      <w:rFonts w:ascii="Arial Narrow" w:eastAsia="Lucida Sans Unicode" w:hAnsi="Arial Narrow" w:cs="Times New Roman"/>
      <w:b/>
      <w:bCs/>
      <w:color w:val="auto"/>
      <w:kern w:val="2"/>
      <w:sz w:val="28"/>
      <w:lang w:eastAsia="ar-SA"/>
    </w:rPr>
  </w:style>
  <w:style w:type="character" w:customStyle="1" w:styleId="0Nag3Znak">
    <w:name w:val="0 Nagł 3 Znak"/>
    <w:link w:val="0Nag3"/>
    <w:rsid w:val="00FA3258"/>
    <w:rPr>
      <w:rFonts w:eastAsia="Lucida Sans Unicode" w:cs="Times New Roman"/>
      <w:b/>
      <w:bCs/>
      <w:kern w:val="2"/>
      <w:sz w:val="28"/>
      <w:szCs w:val="32"/>
      <w:lang w:eastAsia="ar-SA"/>
    </w:rPr>
  </w:style>
  <w:style w:type="paragraph" w:customStyle="1" w:styleId="0Nag4">
    <w:name w:val="0 Nagł 4"/>
    <w:basedOn w:val="0Nag3"/>
    <w:link w:val="0Nag4Znak"/>
    <w:qFormat/>
    <w:rsid w:val="00FA3258"/>
    <w:pPr>
      <w:numPr>
        <w:ilvl w:val="3"/>
      </w:numPr>
      <w:outlineLvl w:val="3"/>
    </w:pPr>
  </w:style>
  <w:style w:type="character" w:customStyle="1" w:styleId="0Nag4Znak">
    <w:name w:val="0 Nagł 4 Znak"/>
    <w:basedOn w:val="0Nag3Znak"/>
    <w:link w:val="0Nag4"/>
    <w:rsid w:val="00FA3258"/>
    <w:rPr>
      <w:rFonts w:eastAsia="Lucida Sans Unicode" w:cs="Times New Roman"/>
      <w:b/>
      <w:bCs/>
      <w:kern w:val="2"/>
      <w:sz w:val="28"/>
      <w:szCs w:val="32"/>
      <w:lang w:eastAsia="ar-SA"/>
    </w:rPr>
  </w:style>
  <w:style w:type="paragraph" w:customStyle="1" w:styleId="1Listakropki">
    <w:name w:val="1 Lista kropki"/>
    <w:basedOn w:val="Normalny"/>
    <w:link w:val="1ListakropkiZnak"/>
    <w:qFormat/>
    <w:rsid w:val="00FA3258"/>
    <w:pPr>
      <w:widowControl w:val="0"/>
      <w:numPr>
        <w:numId w:val="2"/>
      </w:numPr>
      <w:suppressAutoHyphens/>
      <w:jc w:val="both"/>
    </w:pPr>
    <w:rPr>
      <w:rFonts w:eastAsia="Lucida Sans Unicode" w:cs="Times New Roman"/>
      <w:kern w:val="2"/>
      <w:lang w:eastAsia="ar-SA"/>
    </w:rPr>
  </w:style>
  <w:style w:type="character" w:customStyle="1" w:styleId="1ListakropkiZnak">
    <w:name w:val="1 Lista kropki Znak"/>
    <w:link w:val="1Listakropki"/>
    <w:qFormat/>
    <w:rsid w:val="00FA3258"/>
    <w:rPr>
      <w:rFonts w:eastAsia="Lucida Sans Unicode" w:cs="Times New Roman"/>
      <w:kern w:val="2"/>
      <w:lang w:eastAsia="ar-SA"/>
    </w:rPr>
  </w:style>
  <w:style w:type="paragraph" w:customStyle="1" w:styleId="1Listamylnik">
    <w:name w:val="1 Lista myślnik"/>
    <w:basedOn w:val="Normalny"/>
    <w:link w:val="1ListamylnikZnak"/>
    <w:qFormat/>
    <w:rsid w:val="00A968DF"/>
    <w:pPr>
      <w:jc w:val="both"/>
    </w:pPr>
    <w:rPr>
      <w:rFonts w:eastAsia="Calibri" w:cs="Arial Narrow"/>
      <w:color w:val="000000"/>
      <w:lang w:eastAsia="ar-SA"/>
    </w:rPr>
  </w:style>
  <w:style w:type="character" w:customStyle="1" w:styleId="1ListamylnikZnak">
    <w:name w:val="1 Lista myślnik Znak"/>
    <w:link w:val="1Listamylnik"/>
    <w:qFormat/>
    <w:rsid w:val="00A968DF"/>
    <w:rPr>
      <w:rFonts w:eastAsia="Calibri" w:cs="Arial Narrow"/>
      <w:color w:val="000000"/>
      <w:lang w:eastAsia="ar-SA"/>
    </w:rPr>
  </w:style>
  <w:style w:type="paragraph" w:customStyle="1" w:styleId="2Danestrtytprojektu">
    <w:name w:val="2 Dane str tyt projektu"/>
    <w:basedOn w:val="Tekst115"/>
    <w:qFormat/>
    <w:rsid w:val="00FA3258"/>
    <w:pPr>
      <w:ind w:left="2127" w:firstLine="0"/>
      <w:jc w:val="left"/>
    </w:pPr>
    <w:rPr>
      <w:b/>
    </w:rPr>
  </w:style>
  <w:style w:type="character" w:customStyle="1" w:styleId="Nagwek2Znak">
    <w:name w:val="Nagłówek 2 Znak"/>
    <w:basedOn w:val="Domylnaczcionkaakapitu"/>
    <w:link w:val="Nagwek2"/>
    <w:rsid w:val="002B71EA"/>
    <w:rPr>
      <w:rFonts w:ascii="Arial Narrow" w:eastAsia="Lucida Sans Unicode" w:hAnsi="Arial Narrow" w:cs="Times New Roman"/>
      <w:b/>
      <w:bCs/>
      <w:iCs/>
      <w:kern w:val="2"/>
      <w:sz w:val="24"/>
      <w:szCs w:val="28"/>
      <w:lang w:eastAsia="ar-SA"/>
    </w:rPr>
  </w:style>
  <w:style w:type="character" w:customStyle="1" w:styleId="Nagwek3Znak">
    <w:name w:val="Nagłówek 3 Znak"/>
    <w:basedOn w:val="Domylnaczcionkaakapitu"/>
    <w:link w:val="Nagwek3"/>
    <w:rsid w:val="002B71EA"/>
    <w:rPr>
      <w:b/>
      <w:bCs/>
      <w:szCs w:val="20"/>
    </w:rPr>
  </w:style>
  <w:style w:type="character" w:customStyle="1" w:styleId="Nagwek4Znak">
    <w:name w:val="Nagłówek 4 Znak"/>
    <w:basedOn w:val="Domylnaczcionkaakapitu"/>
    <w:link w:val="Nagwek4"/>
    <w:rsid w:val="002B71EA"/>
    <w:rPr>
      <w:rFonts w:eastAsia="Times New Roman"/>
      <w:b/>
      <w:bCs/>
      <w:iCs/>
      <w:szCs w:val="20"/>
    </w:rPr>
  </w:style>
  <w:style w:type="character" w:customStyle="1" w:styleId="Nagwek5Znak">
    <w:name w:val="Nagłówek 5 Znak"/>
    <w:basedOn w:val="Domylnaczcionkaakapitu"/>
    <w:link w:val="Nagwek5"/>
    <w:rsid w:val="002B71EA"/>
    <w:rPr>
      <w:b/>
      <w:bCs/>
      <w:i/>
      <w:iCs/>
      <w:sz w:val="26"/>
      <w:szCs w:val="26"/>
    </w:rPr>
  </w:style>
  <w:style w:type="character" w:customStyle="1" w:styleId="Nagwek6Znak">
    <w:name w:val="Nagłówek 6 Znak"/>
    <w:basedOn w:val="Domylnaczcionkaakapitu"/>
    <w:link w:val="Nagwek6"/>
    <w:rsid w:val="002B71EA"/>
    <w:rPr>
      <w:rFonts w:ascii="Cambria" w:eastAsia="Times New Roman" w:hAnsi="Cambria"/>
      <w:b/>
      <w:bCs/>
      <w:i/>
      <w:iCs/>
      <w:color w:val="7F7F7F"/>
      <w:szCs w:val="20"/>
    </w:rPr>
  </w:style>
  <w:style w:type="character" w:customStyle="1" w:styleId="Nagwek7Znak">
    <w:name w:val="Nagłówek 7 Znak"/>
    <w:basedOn w:val="Domylnaczcionkaakapitu"/>
    <w:link w:val="Nagwek7"/>
    <w:rsid w:val="002B71EA"/>
    <w:rPr>
      <w:rFonts w:ascii="Cambria" w:eastAsia="Times New Roman" w:hAnsi="Cambria"/>
      <w:i/>
      <w:iCs/>
      <w:szCs w:val="20"/>
    </w:rPr>
  </w:style>
  <w:style w:type="character" w:customStyle="1" w:styleId="Nagwek8Znak">
    <w:name w:val="Nagłówek 8 Znak"/>
    <w:basedOn w:val="Domylnaczcionkaakapitu"/>
    <w:link w:val="Nagwek8"/>
    <w:rsid w:val="002B71EA"/>
    <w:rPr>
      <w:rFonts w:ascii="Cambria" w:eastAsia="Times New Roman" w:hAnsi="Cambria"/>
      <w:sz w:val="20"/>
      <w:szCs w:val="20"/>
    </w:rPr>
  </w:style>
  <w:style w:type="character" w:customStyle="1" w:styleId="Nagwek9Znak">
    <w:name w:val="Nagłówek 9 Znak"/>
    <w:basedOn w:val="Domylnaczcionkaakapitu"/>
    <w:link w:val="Nagwek9"/>
    <w:rsid w:val="002B71EA"/>
    <w:rPr>
      <w:rFonts w:ascii="Cambria" w:eastAsia="Times New Roman" w:hAnsi="Cambria"/>
      <w:i/>
      <w:iCs/>
      <w:spacing w:val="5"/>
      <w:sz w:val="20"/>
      <w:szCs w:val="20"/>
    </w:rPr>
  </w:style>
  <w:style w:type="character" w:styleId="Hipercze">
    <w:name w:val="Hyperlink"/>
    <w:uiPriority w:val="99"/>
    <w:unhideWhenUsed/>
    <w:rsid w:val="002B71EA"/>
    <w:rPr>
      <w:color w:val="0000FF"/>
      <w:u w:val="single"/>
    </w:rPr>
  </w:style>
  <w:style w:type="character" w:styleId="UyteHipercze">
    <w:name w:val="FollowedHyperlink"/>
    <w:uiPriority w:val="99"/>
    <w:unhideWhenUsed/>
    <w:rsid w:val="002B71EA"/>
    <w:rPr>
      <w:color w:val="800080"/>
      <w:u w:val="single"/>
    </w:rPr>
  </w:style>
  <w:style w:type="character" w:styleId="Uwydatnienie">
    <w:name w:val="Emphasis"/>
    <w:qFormat/>
    <w:rsid w:val="002B71EA"/>
    <w:rPr>
      <w:b/>
      <w:bCs/>
      <w:i/>
      <w:iCs/>
      <w:spacing w:val="10"/>
    </w:rPr>
  </w:style>
  <w:style w:type="paragraph" w:styleId="NormalnyWeb">
    <w:name w:val="Normal (Web)"/>
    <w:basedOn w:val="Normalny"/>
    <w:uiPriority w:val="99"/>
    <w:unhideWhenUsed/>
    <w:rsid w:val="002B71EA"/>
    <w:pPr>
      <w:spacing w:before="280" w:after="119"/>
    </w:pPr>
  </w:style>
  <w:style w:type="paragraph" w:styleId="Spistreci1">
    <w:name w:val="toc 1"/>
    <w:basedOn w:val="Normalny"/>
    <w:next w:val="Normalny"/>
    <w:autoRedefine/>
    <w:uiPriority w:val="39"/>
    <w:unhideWhenUsed/>
    <w:qFormat/>
    <w:rsid w:val="002B71EA"/>
    <w:pPr>
      <w:tabs>
        <w:tab w:val="left" w:pos="709"/>
        <w:tab w:val="right" w:leader="dot" w:pos="9061"/>
      </w:tabs>
      <w:ind w:left="709" w:hanging="709"/>
    </w:pPr>
  </w:style>
  <w:style w:type="paragraph" w:styleId="Spistreci2">
    <w:name w:val="toc 2"/>
    <w:basedOn w:val="Normalny"/>
    <w:next w:val="Normalny"/>
    <w:autoRedefine/>
    <w:uiPriority w:val="39"/>
    <w:unhideWhenUsed/>
    <w:qFormat/>
    <w:rsid w:val="004B2ED9"/>
    <w:pPr>
      <w:tabs>
        <w:tab w:val="left" w:pos="960"/>
        <w:tab w:val="right" w:leader="dot" w:pos="9061"/>
      </w:tabs>
      <w:ind w:left="240"/>
    </w:pPr>
  </w:style>
  <w:style w:type="paragraph" w:styleId="Spistreci3">
    <w:name w:val="toc 3"/>
    <w:basedOn w:val="Spistreci2"/>
    <w:next w:val="Normalny"/>
    <w:autoRedefine/>
    <w:uiPriority w:val="39"/>
    <w:unhideWhenUsed/>
    <w:qFormat/>
    <w:rsid w:val="008D08DB"/>
    <w:pPr>
      <w:ind w:left="397"/>
    </w:pPr>
    <w:rPr>
      <w:noProof/>
    </w:rPr>
  </w:style>
  <w:style w:type="paragraph" w:styleId="Spistreci4">
    <w:name w:val="toc 4"/>
    <w:basedOn w:val="Normalny"/>
    <w:next w:val="Normalny"/>
    <w:autoRedefine/>
    <w:uiPriority w:val="39"/>
    <w:unhideWhenUsed/>
    <w:rsid w:val="008D08DB"/>
    <w:pPr>
      <w:spacing w:after="200"/>
      <w:ind w:left="567"/>
    </w:pPr>
    <w:rPr>
      <w:rFonts w:eastAsia="Calibri"/>
      <w:szCs w:val="20"/>
    </w:rPr>
  </w:style>
  <w:style w:type="paragraph" w:styleId="Spistreci5">
    <w:name w:val="toc 5"/>
    <w:basedOn w:val="Normalny"/>
    <w:next w:val="Normalny"/>
    <w:autoRedefine/>
    <w:uiPriority w:val="39"/>
    <w:unhideWhenUsed/>
    <w:rsid w:val="002B71EA"/>
    <w:pPr>
      <w:spacing w:after="200"/>
      <w:ind w:left="720"/>
    </w:pPr>
    <w:rPr>
      <w:rFonts w:ascii="Calibri" w:eastAsia="Calibri" w:hAnsi="Calibri"/>
      <w:sz w:val="20"/>
      <w:szCs w:val="20"/>
    </w:rPr>
  </w:style>
  <w:style w:type="paragraph" w:styleId="Spistreci6">
    <w:name w:val="toc 6"/>
    <w:basedOn w:val="Normalny"/>
    <w:next w:val="Normalny"/>
    <w:autoRedefine/>
    <w:uiPriority w:val="39"/>
    <w:unhideWhenUsed/>
    <w:rsid w:val="002B71EA"/>
    <w:pPr>
      <w:spacing w:after="200"/>
      <w:ind w:left="960"/>
    </w:pPr>
    <w:rPr>
      <w:rFonts w:ascii="Calibri" w:eastAsia="Calibri" w:hAnsi="Calibri"/>
      <w:sz w:val="20"/>
      <w:szCs w:val="20"/>
    </w:rPr>
  </w:style>
  <w:style w:type="paragraph" w:styleId="Spistreci7">
    <w:name w:val="toc 7"/>
    <w:basedOn w:val="Normalny"/>
    <w:next w:val="Normalny"/>
    <w:autoRedefine/>
    <w:uiPriority w:val="39"/>
    <w:unhideWhenUsed/>
    <w:rsid w:val="002B71EA"/>
    <w:pPr>
      <w:spacing w:after="200"/>
      <w:ind w:left="1200"/>
    </w:pPr>
    <w:rPr>
      <w:rFonts w:ascii="Calibri" w:eastAsia="Calibri" w:hAnsi="Calibri"/>
      <w:sz w:val="20"/>
      <w:szCs w:val="20"/>
    </w:rPr>
  </w:style>
  <w:style w:type="paragraph" w:styleId="Spistreci8">
    <w:name w:val="toc 8"/>
    <w:basedOn w:val="Normalny"/>
    <w:next w:val="Normalny"/>
    <w:autoRedefine/>
    <w:uiPriority w:val="39"/>
    <w:unhideWhenUsed/>
    <w:rsid w:val="002B71EA"/>
    <w:pPr>
      <w:spacing w:after="200"/>
      <w:ind w:left="1440"/>
    </w:pPr>
    <w:rPr>
      <w:rFonts w:ascii="Calibri" w:eastAsia="Calibri" w:hAnsi="Calibri"/>
      <w:sz w:val="20"/>
      <w:szCs w:val="20"/>
    </w:rPr>
  </w:style>
  <w:style w:type="paragraph" w:styleId="Spistreci9">
    <w:name w:val="toc 9"/>
    <w:basedOn w:val="Normalny"/>
    <w:next w:val="Normalny"/>
    <w:autoRedefine/>
    <w:uiPriority w:val="39"/>
    <w:unhideWhenUsed/>
    <w:rsid w:val="002B71EA"/>
    <w:pPr>
      <w:spacing w:after="200"/>
      <w:ind w:left="1680"/>
    </w:pPr>
    <w:rPr>
      <w:rFonts w:ascii="Calibri" w:eastAsia="Calibri" w:hAnsi="Calibri"/>
      <w:sz w:val="20"/>
      <w:szCs w:val="20"/>
    </w:rPr>
  </w:style>
  <w:style w:type="paragraph" w:styleId="Wcicienormalne">
    <w:name w:val="Normal Indent"/>
    <w:basedOn w:val="Normalny"/>
    <w:unhideWhenUsed/>
    <w:rsid w:val="002B71EA"/>
    <w:pPr>
      <w:spacing w:after="200"/>
      <w:ind w:left="708"/>
    </w:pPr>
    <w:rPr>
      <w:rFonts w:ascii="Calibri" w:eastAsia="Calibri" w:hAnsi="Calibri"/>
      <w:sz w:val="22"/>
      <w:szCs w:val="22"/>
    </w:rPr>
  </w:style>
  <w:style w:type="paragraph" w:styleId="Tekstprzypisudolnego">
    <w:name w:val="footnote text"/>
    <w:basedOn w:val="Normalny"/>
    <w:link w:val="TekstprzypisudolnegoZnak"/>
    <w:uiPriority w:val="99"/>
    <w:unhideWhenUsed/>
    <w:rsid w:val="002B71EA"/>
    <w:pPr>
      <w:spacing w:after="200"/>
    </w:pPr>
    <w:rPr>
      <w:rFonts w:ascii="Calibri" w:eastAsia="Calibri" w:hAnsi="Calibri"/>
      <w:sz w:val="20"/>
      <w:szCs w:val="20"/>
    </w:rPr>
  </w:style>
  <w:style w:type="character" w:customStyle="1" w:styleId="TekstprzypisudolnegoZnak">
    <w:name w:val="Tekst przypisu dolnego Znak"/>
    <w:basedOn w:val="Domylnaczcionkaakapitu"/>
    <w:link w:val="Tekstprzypisudolnego"/>
    <w:uiPriority w:val="99"/>
    <w:rsid w:val="002B71EA"/>
    <w:rPr>
      <w:rFonts w:ascii="Calibri" w:eastAsia="Calibri" w:hAnsi="Calibri" w:cs="Times New Roman"/>
      <w:sz w:val="20"/>
      <w:szCs w:val="20"/>
      <w:lang w:eastAsia="ar-SA"/>
    </w:rPr>
  </w:style>
  <w:style w:type="paragraph" w:styleId="Tekstpodstawowy">
    <w:name w:val="Body Text"/>
    <w:aliases w:val="Tekst podstawow.(F2),(F2)"/>
    <w:basedOn w:val="Normalny"/>
    <w:link w:val="TekstpodstawowyZnak"/>
    <w:uiPriority w:val="99"/>
    <w:unhideWhenUsed/>
    <w:rsid w:val="002B71EA"/>
    <w:pPr>
      <w:spacing w:after="120"/>
    </w:pPr>
  </w:style>
  <w:style w:type="character" w:customStyle="1" w:styleId="TekstpodstawowyZnak">
    <w:name w:val="Tekst podstawowy Znak"/>
    <w:aliases w:val="Tekst podstawow.(F2) Znak,(F2) Znak"/>
    <w:basedOn w:val="Domylnaczcionkaakapitu"/>
    <w:link w:val="Tekstpodstawowy"/>
    <w:uiPriority w:val="99"/>
    <w:rsid w:val="002B71EA"/>
    <w:rPr>
      <w:rFonts w:ascii="Times New Roman" w:eastAsia="Lucida Sans Unicode" w:hAnsi="Times New Roman" w:cs="Times New Roman"/>
      <w:kern w:val="2"/>
      <w:sz w:val="24"/>
      <w:szCs w:val="24"/>
      <w:lang w:eastAsia="ar-SA"/>
    </w:rPr>
  </w:style>
  <w:style w:type="paragraph" w:styleId="Nagwek">
    <w:name w:val="header"/>
    <w:basedOn w:val="Normalny"/>
    <w:next w:val="Tekstpodstawowy"/>
    <w:link w:val="NagwekZnak"/>
    <w:unhideWhenUsed/>
    <w:rsid w:val="002B71EA"/>
    <w:pPr>
      <w:keepNext/>
      <w:spacing w:before="240" w:after="120"/>
    </w:pPr>
    <w:rPr>
      <w:rFonts w:ascii="Arial" w:eastAsia="SimSun" w:hAnsi="Arial"/>
      <w:sz w:val="28"/>
      <w:szCs w:val="28"/>
    </w:rPr>
  </w:style>
  <w:style w:type="character" w:customStyle="1" w:styleId="NagwekZnak">
    <w:name w:val="Nagłówek Znak"/>
    <w:basedOn w:val="Domylnaczcionkaakapitu"/>
    <w:link w:val="Nagwek"/>
    <w:rsid w:val="002B71EA"/>
    <w:rPr>
      <w:rFonts w:ascii="Arial" w:eastAsia="SimSun" w:hAnsi="Arial" w:cs="Times New Roman"/>
      <w:kern w:val="2"/>
      <w:sz w:val="28"/>
      <w:szCs w:val="28"/>
      <w:lang w:eastAsia="ar-SA"/>
    </w:rPr>
  </w:style>
  <w:style w:type="paragraph" w:styleId="Stopka">
    <w:name w:val="footer"/>
    <w:basedOn w:val="Normalny"/>
    <w:link w:val="StopkaZnak"/>
    <w:uiPriority w:val="99"/>
    <w:unhideWhenUsed/>
    <w:rsid w:val="002B71EA"/>
    <w:pPr>
      <w:tabs>
        <w:tab w:val="center" w:pos="4536"/>
        <w:tab w:val="right" w:pos="9072"/>
      </w:tabs>
    </w:pPr>
  </w:style>
  <w:style w:type="character" w:customStyle="1" w:styleId="StopkaZnak">
    <w:name w:val="Stopka Znak"/>
    <w:basedOn w:val="Domylnaczcionkaakapitu"/>
    <w:link w:val="Stopka"/>
    <w:uiPriority w:val="99"/>
    <w:rsid w:val="002B71EA"/>
    <w:rPr>
      <w:rFonts w:ascii="Times New Roman" w:eastAsia="Lucida Sans Unicode" w:hAnsi="Times New Roman" w:cs="Times New Roman"/>
      <w:kern w:val="2"/>
      <w:sz w:val="24"/>
      <w:szCs w:val="24"/>
      <w:lang w:eastAsia="ar-SA"/>
    </w:rPr>
  </w:style>
  <w:style w:type="paragraph" w:styleId="Tekstprzypisukocowego">
    <w:name w:val="endnote text"/>
    <w:basedOn w:val="Normalny"/>
    <w:link w:val="TekstprzypisukocowegoZnak"/>
    <w:uiPriority w:val="99"/>
    <w:unhideWhenUsed/>
    <w:rsid w:val="002B71EA"/>
    <w:pPr>
      <w:spacing w:after="200"/>
    </w:pPr>
    <w:rPr>
      <w:rFonts w:ascii="Calibri" w:eastAsia="Calibri" w:hAnsi="Calibri"/>
      <w:sz w:val="20"/>
      <w:szCs w:val="20"/>
    </w:rPr>
  </w:style>
  <w:style w:type="character" w:customStyle="1" w:styleId="TekstprzypisukocowegoZnak">
    <w:name w:val="Tekst przypisu końcowego Znak"/>
    <w:basedOn w:val="Domylnaczcionkaakapitu"/>
    <w:link w:val="Tekstprzypisukocowego"/>
    <w:uiPriority w:val="99"/>
    <w:rsid w:val="002B71EA"/>
    <w:rPr>
      <w:rFonts w:ascii="Calibri" w:eastAsia="Calibri" w:hAnsi="Calibri" w:cs="Times New Roman"/>
      <w:sz w:val="20"/>
      <w:szCs w:val="20"/>
      <w:lang w:eastAsia="ar-SA"/>
    </w:rPr>
  </w:style>
  <w:style w:type="paragraph" w:styleId="Lista">
    <w:name w:val="List"/>
    <w:basedOn w:val="Tekstpodstawowy"/>
    <w:unhideWhenUsed/>
    <w:rsid w:val="002B71EA"/>
    <w:rPr>
      <w:rFonts w:cs="Tahoma"/>
    </w:rPr>
  </w:style>
  <w:style w:type="paragraph" w:styleId="Tytu">
    <w:name w:val="Title"/>
    <w:basedOn w:val="Normalny"/>
    <w:next w:val="Normalny"/>
    <w:link w:val="TytuZnak"/>
    <w:uiPriority w:val="10"/>
    <w:qFormat/>
    <w:rsid w:val="002B71EA"/>
    <w:pPr>
      <w:pBdr>
        <w:bottom w:val="single" w:sz="4" w:space="1" w:color="auto"/>
      </w:pBdr>
      <w:spacing w:after="200"/>
      <w:contextualSpacing/>
    </w:pPr>
    <w:rPr>
      <w:rFonts w:ascii="Cambria" w:eastAsia="Times New Roman" w:hAnsi="Cambria"/>
      <w:spacing w:val="5"/>
      <w:sz w:val="52"/>
      <w:szCs w:val="52"/>
    </w:rPr>
  </w:style>
  <w:style w:type="character" w:customStyle="1" w:styleId="TytuZnak">
    <w:name w:val="Tytuł Znak"/>
    <w:basedOn w:val="Domylnaczcionkaakapitu"/>
    <w:link w:val="Tytu"/>
    <w:uiPriority w:val="10"/>
    <w:rsid w:val="002B71EA"/>
    <w:rPr>
      <w:rFonts w:ascii="Cambria" w:eastAsia="Times New Roman" w:hAnsi="Cambria" w:cs="Times New Roman"/>
      <w:spacing w:val="5"/>
      <w:sz w:val="52"/>
      <w:szCs w:val="52"/>
      <w:lang w:eastAsia="ar-SA"/>
    </w:rPr>
  </w:style>
  <w:style w:type="paragraph" w:styleId="Tekstpodstawowywcity">
    <w:name w:val="Body Text Indent"/>
    <w:basedOn w:val="Normalny"/>
    <w:link w:val="TekstpodstawowywcityZnak"/>
    <w:uiPriority w:val="99"/>
    <w:unhideWhenUsed/>
    <w:rsid w:val="002B71EA"/>
    <w:pPr>
      <w:spacing w:after="120"/>
      <w:ind w:left="283"/>
    </w:pPr>
    <w:rPr>
      <w:rFonts w:ascii="Calibri" w:eastAsia="Times New Roman" w:hAnsi="Calibri"/>
      <w:sz w:val="20"/>
      <w:szCs w:val="20"/>
      <w:lang w:eastAsia="zh-CN"/>
    </w:rPr>
  </w:style>
  <w:style w:type="character" w:customStyle="1" w:styleId="TekstpodstawowywcityZnak">
    <w:name w:val="Tekst podstawowy wcięty Znak"/>
    <w:basedOn w:val="Domylnaczcionkaakapitu"/>
    <w:link w:val="Tekstpodstawowywcity"/>
    <w:uiPriority w:val="99"/>
    <w:rsid w:val="002B71EA"/>
    <w:rPr>
      <w:rFonts w:ascii="Calibri" w:eastAsia="Times New Roman" w:hAnsi="Calibri" w:cs="Times New Roman"/>
      <w:sz w:val="20"/>
      <w:szCs w:val="20"/>
      <w:lang w:eastAsia="zh-CN"/>
    </w:rPr>
  </w:style>
  <w:style w:type="paragraph" w:styleId="Podtytu">
    <w:name w:val="Subtitle"/>
    <w:basedOn w:val="Normalny"/>
    <w:next w:val="Normalny"/>
    <w:link w:val="PodtytuZnak"/>
    <w:uiPriority w:val="11"/>
    <w:qFormat/>
    <w:rsid w:val="002B71EA"/>
    <w:pPr>
      <w:spacing w:after="600"/>
    </w:pPr>
    <w:rPr>
      <w:rFonts w:ascii="Cambria" w:eastAsia="Times New Roman" w:hAnsi="Cambria"/>
      <w:i/>
      <w:iCs/>
      <w:spacing w:val="13"/>
      <w:sz w:val="20"/>
    </w:rPr>
  </w:style>
  <w:style w:type="character" w:customStyle="1" w:styleId="PodtytuZnak">
    <w:name w:val="Podtytuł Znak"/>
    <w:basedOn w:val="Domylnaczcionkaakapitu"/>
    <w:link w:val="Podtytu"/>
    <w:uiPriority w:val="11"/>
    <w:rsid w:val="002B71EA"/>
    <w:rPr>
      <w:rFonts w:ascii="Cambria" w:eastAsia="Times New Roman" w:hAnsi="Cambria" w:cs="Times New Roman"/>
      <w:i/>
      <w:iCs/>
      <w:spacing w:val="13"/>
      <w:sz w:val="20"/>
      <w:szCs w:val="24"/>
      <w:lang w:eastAsia="ar-SA"/>
    </w:rPr>
  </w:style>
  <w:style w:type="paragraph" w:styleId="Tekstpodstawowy2">
    <w:name w:val="Body Text 2"/>
    <w:basedOn w:val="Normalny"/>
    <w:link w:val="Tekstpodstawowy2Znak"/>
    <w:uiPriority w:val="99"/>
    <w:unhideWhenUsed/>
    <w:rsid w:val="002B71EA"/>
    <w:pPr>
      <w:spacing w:after="120" w:line="480" w:lineRule="auto"/>
    </w:pPr>
    <w:rPr>
      <w:rFonts w:ascii="Calibri" w:eastAsia="Times New Roman" w:hAnsi="Calibri"/>
      <w:sz w:val="20"/>
      <w:szCs w:val="20"/>
      <w:lang w:eastAsia="zh-CN"/>
    </w:rPr>
  </w:style>
  <w:style w:type="character" w:customStyle="1" w:styleId="Tekstpodstawowy2Znak">
    <w:name w:val="Tekst podstawowy 2 Znak"/>
    <w:basedOn w:val="Domylnaczcionkaakapitu"/>
    <w:link w:val="Tekstpodstawowy2"/>
    <w:uiPriority w:val="99"/>
    <w:rsid w:val="002B71EA"/>
    <w:rPr>
      <w:rFonts w:ascii="Calibri" w:eastAsia="Times New Roman" w:hAnsi="Calibri" w:cs="Times New Roman"/>
      <w:sz w:val="20"/>
      <w:szCs w:val="20"/>
      <w:lang w:eastAsia="zh-CN"/>
    </w:rPr>
  </w:style>
  <w:style w:type="paragraph" w:styleId="Tekstpodstawowy3">
    <w:name w:val="Body Text 3"/>
    <w:basedOn w:val="Normalny"/>
    <w:link w:val="Tekstpodstawowy3Znak"/>
    <w:uiPriority w:val="99"/>
    <w:unhideWhenUsed/>
    <w:rsid w:val="002B71EA"/>
    <w:pPr>
      <w:spacing w:after="120"/>
    </w:pPr>
    <w:rPr>
      <w:rFonts w:ascii="Calibri" w:eastAsia="Times New Roman" w:hAnsi="Calibri"/>
      <w:sz w:val="16"/>
      <w:szCs w:val="16"/>
      <w:lang w:eastAsia="zh-CN"/>
    </w:rPr>
  </w:style>
  <w:style w:type="character" w:customStyle="1" w:styleId="Tekstpodstawowy3Znak">
    <w:name w:val="Tekst podstawowy 3 Znak"/>
    <w:basedOn w:val="Domylnaczcionkaakapitu"/>
    <w:link w:val="Tekstpodstawowy3"/>
    <w:uiPriority w:val="99"/>
    <w:rsid w:val="002B71EA"/>
    <w:rPr>
      <w:rFonts w:ascii="Calibri" w:eastAsia="Times New Roman" w:hAnsi="Calibri" w:cs="Times New Roman"/>
      <w:sz w:val="16"/>
      <w:szCs w:val="16"/>
      <w:lang w:eastAsia="zh-CN"/>
    </w:rPr>
  </w:style>
  <w:style w:type="paragraph" w:styleId="Tekstpodstawowywcity2">
    <w:name w:val="Body Text Indent 2"/>
    <w:basedOn w:val="Normalny"/>
    <w:link w:val="Tekstpodstawowywcity2Znak"/>
    <w:uiPriority w:val="99"/>
    <w:unhideWhenUsed/>
    <w:rsid w:val="002B71EA"/>
    <w:pPr>
      <w:spacing w:after="120" w:line="480" w:lineRule="auto"/>
      <w:ind w:left="283"/>
    </w:pPr>
    <w:rPr>
      <w:rFonts w:ascii="Calibri" w:eastAsia="Times New Roman" w:hAnsi="Calibri"/>
      <w:sz w:val="20"/>
      <w:szCs w:val="20"/>
      <w:lang w:eastAsia="zh-CN"/>
    </w:rPr>
  </w:style>
  <w:style w:type="character" w:customStyle="1" w:styleId="Tekstpodstawowywcity2Znak">
    <w:name w:val="Tekst podstawowy wcięty 2 Znak"/>
    <w:basedOn w:val="Domylnaczcionkaakapitu"/>
    <w:link w:val="Tekstpodstawowywcity2"/>
    <w:uiPriority w:val="99"/>
    <w:rsid w:val="002B71EA"/>
    <w:rPr>
      <w:rFonts w:ascii="Calibri" w:eastAsia="Times New Roman" w:hAnsi="Calibri" w:cs="Times New Roman"/>
      <w:sz w:val="20"/>
      <w:szCs w:val="20"/>
      <w:lang w:eastAsia="zh-CN"/>
    </w:rPr>
  </w:style>
  <w:style w:type="paragraph" w:styleId="Tekstpodstawowywcity3">
    <w:name w:val="Body Text Indent 3"/>
    <w:basedOn w:val="Normalny"/>
    <w:link w:val="Tekstpodstawowywcity3Znak"/>
    <w:uiPriority w:val="99"/>
    <w:unhideWhenUsed/>
    <w:rsid w:val="002B71EA"/>
    <w:pPr>
      <w:spacing w:after="120"/>
      <w:ind w:left="283"/>
    </w:pPr>
    <w:rPr>
      <w:rFonts w:ascii="Calibri" w:eastAsia="Times New Roman" w:hAnsi="Calibri"/>
      <w:sz w:val="16"/>
      <w:szCs w:val="16"/>
      <w:lang w:eastAsia="zh-CN"/>
    </w:rPr>
  </w:style>
  <w:style w:type="character" w:customStyle="1" w:styleId="Tekstpodstawowywcity3Znak">
    <w:name w:val="Tekst podstawowy wcięty 3 Znak"/>
    <w:basedOn w:val="Domylnaczcionkaakapitu"/>
    <w:link w:val="Tekstpodstawowywcity3"/>
    <w:uiPriority w:val="99"/>
    <w:rsid w:val="002B71EA"/>
    <w:rPr>
      <w:rFonts w:ascii="Calibri" w:eastAsia="Times New Roman" w:hAnsi="Calibri" w:cs="Times New Roman"/>
      <w:sz w:val="16"/>
      <w:szCs w:val="16"/>
      <w:lang w:eastAsia="zh-CN"/>
    </w:rPr>
  </w:style>
  <w:style w:type="paragraph" w:styleId="Zwykytekst">
    <w:name w:val="Plain Text"/>
    <w:basedOn w:val="Normalny"/>
    <w:link w:val="ZwykytekstZnak"/>
    <w:unhideWhenUsed/>
    <w:rsid w:val="002B71EA"/>
    <w:pPr>
      <w:spacing w:after="200"/>
    </w:pPr>
    <w:rPr>
      <w:rFonts w:ascii="Courier New" w:eastAsia="Times New Roman" w:hAnsi="Courier New"/>
      <w:sz w:val="20"/>
      <w:szCs w:val="20"/>
      <w:lang w:eastAsia="pl-PL"/>
    </w:rPr>
  </w:style>
  <w:style w:type="character" w:customStyle="1" w:styleId="ZwykytekstZnak">
    <w:name w:val="Zwykły tekst Znak"/>
    <w:basedOn w:val="Domylnaczcionkaakapitu"/>
    <w:link w:val="Zwykytekst"/>
    <w:rsid w:val="002B71EA"/>
    <w:rPr>
      <w:rFonts w:ascii="Courier New" w:eastAsia="Times New Roman" w:hAnsi="Courier New" w:cs="Times New Roman"/>
      <w:sz w:val="20"/>
      <w:szCs w:val="20"/>
      <w:lang w:eastAsia="pl-PL"/>
    </w:rPr>
  </w:style>
  <w:style w:type="paragraph" w:styleId="Tekstdymka">
    <w:name w:val="Balloon Text"/>
    <w:basedOn w:val="Normalny"/>
    <w:link w:val="TekstdymkaZnak"/>
    <w:uiPriority w:val="99"/>
    <w:unhideWhenUsed/>
    <w:rsid w:val="002B71EA"/>
    <w:rPr>
      <w:rFonts w:ascii="Tahoma" w:eastAsia="Times New Roman" w:hAnsi="Tahoma"/>
      <w:sz w:val="16"/>
      <w:szCs w:val="16"/>
      <w:lang w:eastAsia="zh-CN"/>
    </w:rPr>
  </w:style>
  <w:style w:type="character" w:customStyle="1" w:styleId="TekstdymkaZnak">
    <w:name w:val="Tekst dymka Znak"/>
    <w:basedOn w:val="Domylnaczcionkaakapitu"/>
    <w:link w:val="Tekstdymka"/>
    <w:uiPriority w:val="99"/>
    <w:rsid w:val="002B71EA"/>
    <w:rPr>
      <w:rFonts w:ascii="Tahoma" w:eastAsia="Times New Roman" w:hAnsi="Tahoma" w:cs="Times New Roman"/>
      <w:sz w:val="16"/>
      <w:szCs w:val="16"/>
      <w:lang w:eastAsia="zh-CN"/>
    </w:rPr>
  </w:style>
  <w:style w:type="paragraph" w:styleId="Bezodstpw">
    <w:name w:val="No Spacing"/>
    <w:basedOn w:val="Normalny"/>
    <w:link w:val="BezodstpwZnak"/>
    <w:uiPriority w:val="1"/>
    <w:qFormat/>
    <w:rsid w:val="002B71EA"/>
    <w:pPr>
      <w:spacing w:before="60"/>
      <w:jc w:val="both"/>
    </w:pPr>
    <w:rPr>
      <w:rFonts w:eastAsia="Times New Roman"/>
      <w:szCs w:val="22"/>
    </w:rPr>
  </w:style>
  <w:style w:type="paragraph" w:styleId="Akapitzlist">
    <w:name w:val="List Paragraph"/>
    <w:aliases w:val="Wypunktowanie,Numerowanie,List Paragraph,Akapit z listą BS,sw tekst,L1,Bulleted list,lp1,Preambuła,Colorful Shading - Accent 31,Light List - Accent 51,Akapit z listą5,Adresat stanowisko,CW_Lista,Obiekt,Odstavec,List Paragraph1"/>
    <w:basedOn w:val="Normalny"/>
    <w:link w:val="AkapitzlistZnak"/>
    <w:uiPriority w:val="34"/>
    <w:qFormat/>
    <w:rsid w:val="002B71EA"/>
    <w:pPr>
      <w:ind w:left="720"/>
    </w:pPr>
  </w:style>
  <w:style w:type="paragraph" w:styleId="Cytat">
    <w:name w:val="Quote"/>
    <w:basedOn w:val="Normalny"/>
    <w:next w:val="Normalny"/>
    <w:link w:val="CytatZnak"/>
    <w:uiPriority w:val="29"/>
    <w:qFormat/>
    <w:rsid w:val="002B71EA"/>
    <w:pPr>
      <w:spacing w:before="200"/>
      <w:ind w:left="360" w:right="360"/>
    </w:pPr>
    <w:rPr>
      <w:rFonts w:ascii="Calibri" w:eastAsia="Calibri" w:hAnsi="Calibri"/>
      <w:i/>
      <w:iCs/>
      <w:sz w:val="20"/>
      <w:szCs w:val="20"/>
    </w:rPr>
  </w:style>
  <w:style w:type="character" w:customStyle="1" w:styleId="CytatZnak">
    <w:name w:val="Cytat Znak"/>
    <w:basedOn w:val="Domylnaczcionkaakapitu"/>
    <w:link w:val="Cytat"/>
    <w:uiPriority w:val="29"/>
    <w:rsid w:val="002B71EA"/>
    <w:rPr>
      <w:rFonts w:ascii="Calibri" w:eastAsia="Calibri" w:hAnsi="Calibri" w:cs="Times New Roman"/>
      <w:i/>
      <w:iCs/>
      <w:sz w:val="20"/>
      <w:szCs w:val="20"/>
      <w:lang w:eastAsia="ar-SA"/>
    </w:rPr>
  </w:style>
  <w:style w:type="paragraph" w:styleId="Cytatintensywny">
    <w:name w:val="Intense Quote"/>
    <w:basedOn w:val="Normalny"/>
    <w:next w:val="Normalny"/>
    <w:link w:val="CytatintensywnyZnak"/>
    <w:uiPriority w:val="30"/>
    <w:qFormat/>
    <w:rsid w:val="002B71EA"/>
    <w:pPr>
      <w:pBdr>
        <w:bottom w:val="single" w:sz="4" w:space="1" w:color="auto"/>
      </w:pBdr>
      <w:spacing w:before="200" w:after="280"/>
      <w:ind w:left="1008" w:right="1152"/>
    </w:pPr>
    <w:rPr>
      <w:rFonts w:ascii="Calibri" w:eastAsia="Calibri" w:hAnsi="Calibri"/>
      <w:b/>
      <w:bCs/>
      <w:i/>
      <w:iCs/>
      <w:sz w:val="20"/>
      <w:szCs w:val="20"/>
    </w:rPr>
  </w:style>
  <w:style w:type="character" w:customStyle="1" w:styleId="CytatintensywnyZnak">
    <w:name w:val="Cytat intensywny Znak"/>
    <w:basedOn w:val="Domylnaczcionkaakapitu"/>
    <w:link w:val="Cytatintensywny"/>
    <w:uiPriority w:val="30"/>
    <w:rsid w:val="002B71EA"/>
    <w:rPr>
      <w:rFonts w:ascii="Calibri" w:eastAsia="Calibri" w:hAnsi="Calibri" w:cs="Times New Roman"/>
      <w:b/>
      <w:bCs/>
      <w:i/>
      <w:iCs/>
      <w:sz w:val="20"/>
      <w:szCs w:val="20"/>
      <w:lang w:eastAsia="ar-SA"/>
    </w:rPr>
  </w:style>
  <w:style w:type="paragraph" w:styleId="Nagwekspisutreci">
    <w:name w:val="TOC Heading"/>
    <w:basedOn w:val="Nagwek10"/>
    <w:next w:val="Normalny"/>
    <w:uiPriority w:val="39"/>
    <w:unhideWhenUsed/>
    <w:qFormat/>
    <w:rsid w:val="002B71EA"/>
    <w:pPr>
      <w:spacing w:before="480"/>
      <w:outlineLvl w:val="9"/>
    </w:pPr>
    <w:rPr>
      <w:rFonts w:ascii="Cambria" w:eastAsia="Times New Roman" w:hAnsi="Cambria" w:cs="Times New Roman"/>
      <w:b/>
      <w:bCs/>
      <w:color w:val="365F91"/>
      <w:sz w:val="28"/>
      <w:lang w:eastAsia="pl-PL"/>
    </w:rPr>
  </w:style>
  <w:style w:type="paragraph" w:customStyle="1" w:styleId="Nagwek20">
    <w:name w:val="Nagłówek2"/>
    <w:basedOn w:val="Normalny"/>
    <w:next w:val="Tekstpodstawowy"/>
    <w:uiPriority w:val="99"/>
    <w:rsid w:val="002B71EA"/>
    <w:pPr>
      <w:keepNext/>
      <w:spacing w:before="240" w:after="120"/>
    </w:pPr>
    <w:rPr>
      <w:rFonts w:ascii="Arial" w:eastAsia="SimSun" w:hAnsi="Arial" w:cs="Tahoma"/>
      <w:sz w:val="28"/>
      <w:szCs w:val="28"/>
    </w:rPr>
  </w:style>
  <w:style w:type="paragraph" w:customStyle="1" w:styleId="Podpis2">
    <w:name w:val="Podpis2"/>
    <w:basedOn w:val="Normalny"/>
    <w:uiPriority w:val="99"/>
    <w:rsid w:val="002B71EA"/>
    <w:pPr>
      <w:suppressLineNumbers/>
      <w:spacing w:before="120" w:after="120"/>
    </w:pPr>
    <w:rPr>
      <w:rFonts w:cs="Tahoma"/>
      <w:i/>
      <w:iCs/>
    </w:rPr>
  </w:style>
  <w:style w:type="paragraph" w:customStyle="1" w:styleId="Indeks">
    <w:name w:val="Indeks"/>
    <w:basedOn w:val="Normalny"/>
    <w:uiPriority w:val="99"/>
    <w:rsid w:val="002B71EA"/>
    <w:pPr>
      <w:suppressLineNumbers/>
    </w:pPr>
    <w:rPr>
      <w:rFonts w:cs="Tahoma"/>
    </w:rPr>
  </w:style>
  <w:style w:type="paragraph" w:customStyle="1" w:styleId="Nagwek11">
    <w:name w:val="Nagłówek1"/>
    <w:basedOn w:val="Normalny"/>
    <w:next w:val="Tekstpodstawowy"/>
    <w:uiPriority w:val="99"/>
    <w:rsid w:val="002B71EA"/>
    <w:pPr>
      <w:keepNext/>
      <w:spacing w:before="240" w:after="120"/>
    </w:pPr>
    <w:rPr>
      <w:rFonts w:ascii="Arial" w:eastAsia="MS Mincho" w:hAnsi="Arial" w:cs="Tahoma"/>
      <w:sz w:val="28"/>
      <w:szCs w:val="28"/>
    </w:rPr>
  </w:style>
  <w:style w:type="paragraph" w:customStyle="1" w:styleId="Podpis1">
    <w:name w:val="Podpis1"/>
    <w:basedOn w:val="Normalny"/>
    <w:uiPriority w:val="99"/>
    <w:rsid w:val="002B71EA"/>
    <w:pPr>
      <w:suppressLineNumbers/>
      <w:spacing w:before="120" w:after="120"/>
    </w:pPr>
    <w:rPr>
      <w:rFonts w:cs="Tahoma"/>
      <w:i/>
      <w:iCs/>
    </w:rPr>
  </w:style>
  <w:style w:type="paragraph" w:customStyle="1" w:styleId="Zawartotabeli">
    <w:name w:val="Zawartość tabeli"/>
    <w:basedOn w:val="Normalny"/>
    <w:rsid w:val="002B71EA"/>
    <w:pPr>
      <w:suppressLineNumbers/>
    </w:pPr>
  </w:style>
  <w:style w:type="paragraph" w:customStyle="1" w:styleId="Nagwektabeli">
    <w:name w:val="Nagłówek tabeli"/>
    <w:basedOn w:val="Zawartotabeli"/>
    <w:rsid w:val="002B71EA"/>
    <w:pPr>
      <w:jc w:val="center"/>
    </w:pPr>
    <w:rPr>
      <w:b/>
      <w:bCs/>
    </w:rPr>
  </w:style>
  <w:style w:type="paragraph" w:customStyle="1" w:styleId="Default">
    <w:name w:val="Default"/>
    <w:uiPriority w:val="99"/>
    <w:rsid w:val="002B71EA"/>
    <w:pPr>
      <w:suppressAutoHyphens/>
      <w:spacing w:line="240" w:lineRule="auto"/>
    </w:pPr>
    <w:rPr>
      <w:rFonts w:ascii="Arial" w:eastAsia="Arial" w:hAnsi="Arial" w:cs="Times New Roman"/>
      <w:color w:val="000000"/>
      <w:kern w:val="2"/>
      <w:szCs w:val="20"/>
      <w:lang w:eastAsia="ar-SA"/>
    </w:rPr>
  </w:style>
  <w:style w:type="paragraph" w:customStyle="1" w:styleId="Bezodstpw1">
    <w:name w:val="Bez odstępów1"/>
    <w:autoRedefine/>
    <w:rsid w:val="002B71EA"/>
    <w:pPr>
      <w:suppressAutoHyphens/>
      <w:spacing w:line="100" w:lineRule="atLeast"/>
    </w:pPr>
    <w:rPr>
      <w:rFonts w:eastAsia="Calibri" w:cs="Calibri"/>
      <w:kern w:val="2"/>
      <w:szCs w:val="28"/>
      <w:lang w:eastAsia="zh-CN" w:bidi="hi-IN"/>
    </w:rPr>
  </w:style>
  <w:style w:type="paragraph" w:customStyle="1" w:styleId="Tekstpodstawowywcity31">
    <w:name w:val="Tekst podstawowy wcięty 31"/>
    <w:basedOn w:val="Normalny"/>
    <w:rsid w:val="002B71EA"/>
    <w:pPr>
      <w:ind w:left="426"/>
      <w:jc w:val="both"/>
    </w:pPr>
    <w:rPr>
      <w:rFonts w:ascii="Tahoma" w:hAnsi="Tahoma" w:cs="Calibri"/>
      <w:color w:val="000080"/>
      <w:sz w:val="22"/>
    </w:rPr>
  </w:style>
  <w:style w:type="paragraph" w:customStyle="1" w:styleId="Tekstpodstawowy22">
    <w:name w:val="Tekst podstawowy 22"/>
    <w:basedOn w:val="Normalny"/>
    <w:uiPriority w:val="99"/>
    <w:rsid w:val="002B71EA"/>
    <w:rPr>
      <w:rFonts w:cs="Calibri"/>
    </w:rPr>
  </w:style>
  <w:style w:type="paragraph" w:customStyle="1" w:styleId="Bezodstpw3">
    <w:name w:val="Bez odstępów3"/>
    <w:uiPriority w:val="99"/>
    <w:rsid w:val="002B71EA"/>
    <w:pPr>
      <w:suppressAutoHyphens/>
      <w:spacing w:line="100" w:lineRule="atLeast"/>
    </w:pPr>
    <w:rPr>
      <w:rFonts w:ascii="Calibri" w:eastAsia="Calibri" w:hAnsi="Calibri" w:cs="Times New Roman"/>
      <w:kern w:val="2"/>
    </w:rPr>
  </w:style>
  <w:style w:type="character" w:customStyle="1" w:styleId="styltekstuZnak">
    <w:name w:val="styl tekstu Znak"/>
    <w:link w:val="styltekstu"/>
    <w:locked/>
    <w:rsid w:val="002B71EA"/>
    <w:rPr>
      <w:rFonts w:ascii="Arial" w:hAnsi="Arial" w:cs="Arial"/>
      <w:sz w:val="24"/>
    </w:rPr>
  </w:style>
  <w:style w:type="paragraph" w:customStyle="1" w:styleId="styltekstu">
    <w:name w:val="styl tekstu"/>
    <w:basedOn w:val="Normalny"/>
    <w:link w:val="styltekstuZnak"/>
    <w:qFormat/>
    <w:rsid w:val="002B71EA"/>
    <w:pPr>
      <w:spacing w:before="60" w:after="60" w:line="360" w:lineRule="auto"/>
      <w:jc w:val="both"/>
    </w:pPr>
    <w:rPr>
      <w:rFonts w:ascii="Arial" w:hAnsi="Arial" w:cs="Arial"/>
      <w:szCs w:val="22"/>
    </w:rPr>
  </w:style>
  <w:style w:type="paragraph" w:customStyle="1" w:styleId="Bezodstpw2">
    <w:name w:val="Bez odstępów2"/>
    <w:rsid w:val="002B71EA"/>
    <w:pPr>
      <w:spacing w:line="240" w:lineRule="auto"/>
    </w:pPr>
    <w:rPr>
      <w:rFonts w:ascii="Calibri" w:eastAsia="Times New Roman" w:hAnsi="Calibri" w:cs="Times New Roman"/>
    </w:rPr>
  </w:style>
  <w:style w:type="paragraph" w:customStyle="1" w:styleId="1Punktowanie">
    <w:name w:val="1. Punktowanie"/>
    <w:basedOn w:val="Akapitzlist"/>
    <w:uiPriority w:val="99"/>
    <w:qFormat/>
    <w:rsid w:val="002B71EA"/>
    <w:pPr>
      <w:numPr>
        <w:numId w:val="4"/>
      </w:numPr>
      <w:spacing w:before="120"/>
      <w:ind w:left="624" w:hanging="340"/>
      <w:jc w:val="both"/>
    </w:pPr>
    <w:rPr>
      <w:rFonts w:eastAsia="Times New Roman"/>
      <w:b/>
      <w:lang w:eastAsia="pl-PL"/>
    </w:rPr>
  </w:style>
  <w:style w:type="character" w:customStyle="1" w:styleId="PunktowanieZnak">
    <w:name w:val="Punktowanie Znak"/>
    <w:link w:val="Punktowanie"/>
    <w:locked/>
    <w:rsid w:val="002B71EA"/>
    <w:rPr>
      <w:b/>
    </w:rPr>
  </w:style>
  <w:style w:type="paragraph" w:customStyle="1" w:styleId="Punktowanie">
    <w:name w:val="Punktowanie"/>
    <w:basedOn w:val="Normalny"/>
    <w:link w:val="PunktowanieZnak"/>
    <w:rsid w:val="002B71EA"/>
    <w:pPr>
      <w:ind w:left="851" w:hanging="567"/>
      <w:jc w:val="both"/>
    </w:pPr>
    <w:rPr>
      <w:rFonts w:asciiTheme="minorHAnsi" w:hAnsiTheme="minorHAnsi"/>
      <w:b/>
      <w:sz w:val="22"/>
      <w:szCs w:val="22"/>
    </w:rPr>
  </w:style>
  <w:style w:type="character" w:customStyle="1" w:styleId="11punktZnak">
    <w:name w:val="1.1 punkt. Znak"/>
    <w:link w:val="11punkt"/>
    <w:uiPriority w:val="99"/>
    <w:locked/>
    <w:rsid w:val="002B71EA"/>
    <w:rPr>
      <w:b/>
    </w:rPr>
  </w:style>
  <w:style w:type="paragraph" w:customStyle="1" w:styleId="11punkt">
    <w:name w:val="1.1 punkt."/>
    <w:basedOn w:val="1Punktowanie"/>
    <w:link w:val="11punktZnak"/>
    <w:uiPriority w:val="99"/>
    <w:qFormat/>
    <w:rsid w:val="002B71EA"/>
    <w:pPr>
      <w:numPr>
        <w:ilvl w:val="1"/>
      </w:numPr>
      <w:tabs>
        <w:tab w:val="right" w:pos="851"/>
      </w:tabs>
      <w:ind w:left="792" w:hanging="624"/>
    </w:pPr>
    <w:rPr>
      <w:rFonts w:eastAsiaTheme="minorHAnsi"/>
      <w:lang w:eastAsia="en-US"/>
    </w:rPr>
  </w:style>
  <w:style w:type="paragraph" w:customStyle="1" w:styleId="Standardowy1">
    <w:name w:val="Standardowy1"/>
    <w:rsid w:val="002B71EA"/>
    <w:pPr>
      <w:spacing w:line="240" w:lineRule="auto"/>
    </w:pPr>
    <w:rPr>
      <w:rFonts w:ascii="Times New Roman" w:eastAsia="Times New Roman" w:hAnsi="Times New Roman" w:cs="Times New Roman"/>
      <w:lang w:eastAsia="pl-PL"/>
    </w:rPr>
  </w:style>
  <w:style w:type="paragraph" w:customStyle="1" w:styleId="LZKComputer">
    <w:name w:val="LZK Computer"/>
    <w:rsid w:val="002B71EA"/>
    <w:pPr>
      <w:spacing w:line="240" w:lineRule="auto"/>
      <w:jc w:val="both"/>
    </w:pPr>
    <w:rPr>
      <w:rFonts w:ascii="Times New Roman" w:eastAsia="Times New Roman" w:hAnsi="Times New Roman" w:cs="Times New Roman"/>
      <w:color w:val="000000"/>
      <w:szCs w:val="20"/>
      <w:lang w:eastAsia="pl-PL"/>
    </w:rPr>
  </w:style>
  <w:style w:type="paragraph" w:customStyle="1" w:styleId="Tekstpodstawowy21">
    <w:name w:val="Tekst podstawowy 21"/>
    <w:basedOn w:val="Normalny"/>
    <w:rsid w:val="002B71EA"/>
    <w:pPr>
      <w:spacing w:after="200"/>
      <w:ind w:left="567" w:hanging="283"/>
    </w:pPr>
    <w:rPr>
      <w:rFonts w:ascii="Calibri" w:eastAsia="Calibri" w:hAnsi="Calibri"/>
      <w:spacing w:val="10"/>
      <w:sz w:val="22"/>
      <w:szCs w:val="22"/>
    </w:rPr>
  </w:style>
  <w:style w:type="paragraph" w:customStyle="1" w:styleId="Tekstpodstawowy31">
    <w:name w:val="Tekst podstawowy 31"/>
    <w:basedOn w:val="Normalny"/>
    <w:rsid w:val="002B71EA"/>
    <w:pPr>
      <w:autoSpaceDE w:val="0"/>
      <w:spacing w:after="200"/>
    </w:pPr>
    <w:rPr>
      <w:rFonts w:ascii="Arial" w:eastAsia="Calibri" w:hAnsi="Arial" w:cs="Arial"/>
      <w:sz w:val="22"/>
      <w:szCs w:val="28"/>
    </w:rPr>
  </w:style>
  <w:style w:type="paragraph" w:customStyle="1" w:styleId="PCO14">
    <w:name w:val="PCO14"/>
    <w:basedOn w:val="Normalny"/>
    <w:next w:val="Normalny"/>
    <w:rsid w:val="002B71EA"/>
    <w:pPr>
      <w:numPr>
        <w:numId w:val="5"/>
      </w:numPr>
      <w:spacing w:after="200"/>
    </w:pPr>
    <w:rPr>
      <w:rFonts w:ascii="Calibri" w:eastAsia="Calibri" w:hAnsi="Calibri"/>
      <w:b/>
      <w:sz w:val="28"/>
      <w:szCs w:val="22"/>
    </w:rPr>
  </w:style>
  <w:style w:type="paragraph" w:customStyle="1" w:styleId="PCO12">
    <w:name w:val="PCO12"/>
    <w:basedOn w:val="Normalny"/>
    <w:next w:val="Normalny"/>
    <w:autoRedefine/>
    <w:rsid w:val="002B71EA"/>
    <w:pPr>
      <w:numPr>
        <w:ilvl w:val="1"/>
        <w:numId w:val="6"/>
      </w:numPr>
      <w:tabs>
        <w:tab w:val="left" w:pos="284"/>
        <w:tab w:val="num" w:pos="360"/>
      </w:tabs>
      <w:spacing w:before="200" w:after="200"/>
      <w:ind w:left="0" w:firstLine="0"/>
    </w:pPr>
    <w:rPr>
      <w:rFonts w:ascii="Calibri" w:eastAsia="Calibri" w:hAnsi="Calibri"/>
      <w:b/>
      <w:sz w:val="22"/>
    </w:rPr>
  </w:style>
  <w:style w:type="paragraph" w:customStyle="1" w:styleId="styl11">
    <w:name w:val="styl11"/>
    <w:basedOn w:val="Normalny"/>
    <w:rsid w:val="002B71EA"/>
    <w:pPr>
      <w:numPr>
        <w:ilvl w:val="2"/>
        <w:numId w:val="7"/>
      </w:numPr>
      <w:tabs>
        <w:tab w:val="num" w:pos="360"/>
      </w:tabs>
      <w:spacing w:before="200" w:after="200"/>
      <w:ind w:left="0" w:firstLine="0"/>
    </w:pPr>
    <w:rPr>
      <w:rFonts w:ascii="Calibri" w:eastAsia="Calibri" w:hAnsi="Calibri"/>
      <w:b/>
      <w:i/>
      <w:iCs/>
      <w:sz w:val="22"/>
    </w:rPr>
  </w:style>
  <w:style w:type="paragraph" w:customStyle="1" w:styleId="inv0">
    <w:name w:val="inv_0"/>
    <w:basedOn w:val="Normalny"/>
    <w:autoRedefine/>
    <w:rsid w:val="002B71EA"/>
    <w:pPr>
      <w:spacing w:after="200"/>
      <w:ind w:firstLine="709"/>
    </w:pPr>
    <w:rPr>
      <w:rFonts w:ascii="Calibri" w:eastAsia="Calibri" w:hAnsi="Calibri"/>
      <w:sz w:val="22"/>
    </w:rPr>
  </w:style>
  <w:style w:type="paragraph" w:customStyle="1" w:styleId="Normalny1">
    <w:name w:val="Normalny1"/>
    <w:basedOn w:val="Normalny"/>
    <w:rsid w:val="002B71EA"/>
    <w:pPr>
      <w:spacing w:after="200"/>
    </w:pPr>
    <w:rPr>
      <w:rFonts w:ascii="Calibri" w:eastAsia="Calibri" w:hAnsi="Calibri"/>
      <w:sz w:val="22"/>
    </w:rPr>
  </w:style>
  <w:style w:type="paragraph" w:customStyle="1" w:styleId="Pa2">
    <w:name w:val="Pa2"/>
    <w:basedOn w:val="Normalny"/>
    <w:next w:val="Normalny"/>
    <w:rsid w:val="002B71EA"/>
    <w:pPr>
      <w:autoSpaceDE w:val="0"/>
      <w:autoSpaceDN w:val="0"/>
      <w:adjustRightInd w:val="0"/>
      <w:spacing w:after="200" w:line="201" w:lineRule="atLeast"/>
    </w:pPr>
    <w:rPr>
      <w:rFonts w:ascii="Ottawa" w:eastAsia="Calibri" w:hAnsi="Ottawa"/>
      <w:sz w:val="22"/>
    </w:rPr>
  </w:style>
  <w:style w:type="paragraph" w:customStyle="1" w:styleId="Pa10">
    <w:name w:val="Pa10"/>
    <w:basedOn w:val="Normalny"/>
    <w:next w:val="Normalny"/>
    <w:rsid w:val="002B71EA"/>
    <w:pPr>
      <w:autoSpaceDE w:val="0"/>
      <w:autoSpaceDN w:val="0"/>
      <w:adjustRightInd w:val="0"/>
      <w:spacing w:after="200" w:line="201" w:lineRule="atLeast"/>
    </w:pPr>
    <w:rPr>
      <w:rFonts w:ascii="Ottawa" w:eastAsia="Calibri" w:hAnsi="Ottawa"/>
      <w:sz w:val="22"/>
    </w:rPr>
  </w:style>
  <w:style w:type="paragraph" w:customStyle="1" w:styleId="Numerporzdkowy">
    <w:name w:val="Numer porządkowy"/>
    <w:basedOn w:val="Nagwek"/>
    <w:autoRedefine/>
    <w:rsid w:val="002B71EA"/>
    <w:pPr>
      <w:keepNext w:val="0"/>
      <w:spacing w:before="0" w:after="200" w:line="360" w:lineRule="auto"/>
      <w:ind w:firstLine="708"/>
    </w:pPr>
    <w:rPr>
      <w:rFonts w:ascii="Calibri" w:eastAsia="Calibri" w:hAnsi="Calibri"/>
      <w:sz w:val="22"/>
      <w:szCs w:val="24"/>
    </w:rPr>
  </w:style>
  <w:style w:type="paragraph" w:customStyle="1" w:styleId="inv1">
    <w:name w:val="inv_1"/>
    <w:next w:val="Normalny"/>
    <w:rsid w:val="002B71EA"/>
    <w:pPr>
      <w:numPr>
        <w:ilvl w:val="1"/>
        <w:numId w:val="8"/>
      </w:numPr>
      <w:tabs>
        <w:tab w:val="clear" w:pos="1332"/>
        <w:tab w:val="left" w:pos="0"/>
        <w:tab w:val="num" w:pos="2084"/>
      </w:tabs>
      <w:spacing w:before="240" w:after="240" w:line="240" w:lineRule="auto"/>
      <w:ind w:left="2084" w:hanging="360"/>
      <w:outlineLvl w:val="0"/>
    </w:pPr>
    <w:rPr>
      <w:rFonts w:ascii="Times New Roman" w:eastAsia="Times New Roman" w:hAnsi="Times New Roman" w:cs="Times New Roman"/>
      <w:b/>
      <w:sz w:val="28"/>
      <w:szCs w:val="20"/>
      <w:lang w:eastAsia="pl-PL"/>
    </w:rPr>
  </w:style>
  <w:style w:type="paragraph" w:customStyle="1" w:styleId="inv2">
    <w:name w:val="inv_2"/>
    <w:next w:val="Normalny"/>
    <w:rsid w:val="002B71EA"/>
    <w:pPr>
      <w:keepNext/>
      <w:numPr>
        <w:ilvl w:val="2"/>
        <w:numId w:val="8"/>
      </w:numPr>
      <w:tabs>
        <w:tab w:val="left" w:pos="0"/>
        <w:tab w:val="num" w:pos="1332"/>
      </w:tabs>
      <w:spacing w:before="120" w:after="120" w:line="240" w:lineRule="auto"/>
      <w:ind w:left="1332" w:hanging="432"/>
      <w:outlineLvl w:val="1"/>
    </w:pPr>
    <w:rPr>
      <w:rFonts w:ascii="Times New Roman" w:eastAsia="Times New Roman" w:hAnsi="Times New Roman" w:cs="Times New Roman"/>
      <w:b/>
      <w:bCs/>
      <w:sz w:val="26"/>
      <w:lang w:eastAsia="pl-PL"/>
    </w:rPr>
  </w:style>
  <w:style w:type="paragraph" w:customStyle="1" w:styleId="WW-Tekstpodstawowy3">
    <w:name w:val="WW-Tekst podstawowy 3"/>
    <w:basedOn w:val="Normalny"/>
    <w:rsid w:val="002B71EA"/>
    <w:pPr>
      <w:spacing w:after="200" w:line="360" w:lineRule="auto"/>
    </w:pPr>
    <w:rPr>
      <w:rFonts w:ascii="Thorndale" w:eastAsia="HG Mincho Light J" w:hAnsi="Thorndale"/>
      <w:color w:val="000000"/>
      <w:sz w:val="22"/>
      <w:szCs w:val="22"/>
    </w:rPr>
  </w:style>
  <w:style w:type="paragraph" w:customStyle="1" w:styleId="NormalnyWeb1">
    <w:name w:val="Normalny (Web)1"/>
    <w:basedOn w:val="Normalny"/>
    <w:rsid w:val="002B71EA"/>
    <w:pPr>
      <w:spacing w:before="28" w:after="119"/>
    </w:pPr>
    <w:rPr>
      <w:rFonts w:eastAsia="Calibri"/>
      <w:sz w:val="22"/>
      <w:lang w:eastAsia="hi-IN" w:bidi="hi-IN"/>
    </w:rPr>
  </w:style>
  <w:style w:type="character" w:styleId="Odwoanieprzypisudolnego">
    <w:name w:val="footnote reference"/>
    <w:semiHidden/>
    <w:unhideWhenUsed/>
    <w:rsid w:val="002B71EA"/>
    <w:rPr>
      <w:vertAlign w:val="superscript"/>
    </w:rPr>
  </w:style>
  <w:style w:type="character" w:styleId="Odwoanieprzypisukocowego">
    <w:name w:val="endnote reference"/>
    <w:semiHidden/>
    <w:unhideWhenUsed/>
    <w:rsid w:val="002B71EA"/>
    <w:rPr>
      <w:vertAlign w:val="superscript"/>
    </w:rPr>
  </w:style>
  <w:style w:type="character" w:styleId="Wyrnieniedelikatne">
    <w:name w:val="Subtle Emphasis"/>
    <w:uiPriority w:val="19"/>
    <w:qFormat/>
    <w:rsid w:val="002B71EA"/>
    <w:rPr>
      <w:i/>
      <w:iCs/>
    </w:rPr>
  </w:style>
  <w:style w:type="character" w:styleId="Wyrnienieintensywne">
    <w:name w:val="Intense Emphasis"/>
    <w:uiPriority w:val="21"/>
    <w:qFormat/>
    <w:rsid w:val="002B71EA"/>
    <w:rPr>
      <w:b/>
      <w:bCs/>
    </w:rPr>
  </w:style>
  <w:style w:type="character" w:styleId="Odwoaniedelikatne">
    <w:name w:val="Subtle Reference"/>
    <w:uiPriority w:val="31"/>
    <w:qFormat/>
    <w:rsid w:val="002B71EA"/>
    <w:rPr>
      <w:smallCaps/>
    </w:rPr>
  </w:style>
  <w:style w:type="character" w:styleId="Odwoanieintensywne">
    <w:name w:val="Intense Reference"/>
    <w:uiPriority w:val="32"/>
    <w:qFormat/>
    <w:rsid w:val="002B71EA"/>
    <w:rPr>
      <w:smallCaps/>
      <w:spacing w:val="5"/>
      <w:u w:val="single"/>
    </w:rPr>
  </w:style>
  <w:style w:type="character" w:styleId="Tytuksiki">
    <w:name w:val="Book Title"/>
    <w:uiPriority w:val="33"/>
    <w:qFormat/>
    <w:rsid w:val="002B71EA"/>
    <w:rPr>
      <w:i/>
      <w:iCs/>
      <w:smallCaps/>
      <w:spacing w:val="5"/>
    </w:rPr>
  </w:style>
  <w:style w:type="character" w:customStyle="1" w:styleId="WW8Num2z0">
    <w:name w:val="WW8Num2z0"/>
    <w:rsid w:val="002B71EA"/>
    <w:rPr>
      <w:b/>
      <w:bCs w:val="0"/>
      <w:i w:val="0"/>
      <w:iCs w:val="0"/>
      <w:caps w:val="0"/>
      <w:smallCaps w:val="0"/>
      <w:strike w:val="0"/>
      <w:dstrike w:val="0"/>
      <w:vanish w:val="0"/>
      <w:webHidden w:val="0"/>
      <w:color w:val="000000"/>
      <w:position w:val="0"/>
      <w:sz w:val="24"/>
      <w:szCs w:val="24"/>
      <w:u w:val="none"/>
      <w:effect w:val="none"/>
      <w:vertAlign w:val="baseline"/>
      <w:specVanish w:val="0"/>
    </w:rPr>
  </w:style>
  <w:style w:type="character" w:customStyle="1" w:styleId="WW8Num2z1">
    <w:name w:val="WW8Num2z1"/>
    <w:rsid w:val="002B71EA"/>
    <w:rPr>
      <w:b w:val="0"/>
      <w:bCs w:val="0"/>
    </w:rPr>
  </w:style>
  <w:style w:type="character" w:customStyle="1" w:styleId="WW8Num3z0">
    <w:name w:val="WW8Num3z0"/>
    <w:rsid w:val="002B71EA"/>
    <w:rPr>
      <w:b/>
      <w:bCs w:val="0"/>
      <w:i w:val="0"/>
      <w:iCs w:val="0"/>
      <w:caps w:val="0"/>
      <w:smallCaps w:val="0"/>
      <w:strike w:val="0"/>
      <w:dstrike w:val="0"/>
      <w:vanish w:val="0"/>
      <w:webHidden w:val="0"/>
      <w:color w:val="000000"/>
      <w:position w:val="0"/>
      <w:sz w:val="24"/>
      <w:szCs w:val="24"/>
      <w:u w:val="none"/>
      <w:effect w:val="none"/>
      <w:vertAlign w:val="baseline"/>
      <w:specVanish w:val="0"/>
    </w:rPr>
  </w:style>
  <w:style w:type="character" w:customStyle="1" w:styleId="WW8Num5z0">
    <w:name w:val="WW8Num5z0"/>
    <w:rsid w:val="002B71EA"/>
    <w:rPr>
      <w:rFonts w:ascii="Symbol" w:hAnsi="Symbol" w:cs="OpenSymbol" w:hint="default"/>
    </w:rPr>
  </w:style>
  <w:style w:type="character" w:customStyle="1" w:styleId="Absatz-Standardschriftart">
    <w:name w:val="Absatz-Standardschriftart"/>
    <w:rsid w:val="002B71EA"/>
  </w:style>
  <w:style w:type="character" w:customStyle="1" w:styleId="WW-Absatz-Standardschriftart">
    <w:name w:val="WW-Absatz-Standardschriftart"/>
    <w:rsid w:val="002B71EA"/>
  </w:style>
  <w:style w:type="character" w:customStyle="1" w:styleId="WW-Absatz-Standardschriftart1">
    <w:name w:val="WW-Absatz-Standardschriftart1"/>
    <w:rsid w:val="002B71EA"/>
  </w:style>
  <w:style w:type="character" w:customStyle="1" w:styleId="WW-Absatz-Standardschriftart11">
    <w:name w:val="WW-Absatz-Standardschriftart11"/>
    <w:rsid w:val="002B71EA"/>
  </w:style>
  <w:style w:type="character" w:customStyle="1" w:styleId="WW-Absatz-Standardschriftart111">
    <w:name w:val="WW-Absatz-Standardschriftart111"/>
    <w:rsid w:val="002B71EA"/>
  </w:style>
  <w:style w:type="character" w:customStyle="1" w:styleId="WW-Absatz-Standardschriftart1111">
    <w:name w:val="WW-Absatz-Standardschriftart1111"/>
    <w:rsid w:val="002B71EA"/>
  </w:style>
  <w:style w:type="character" w:customStyle="1" w:styleId="WW-Absatz-Standardschriftart11111">
    <w:name w:val="WW-Absatz-Standardschriftart11111"/>
    <w:rsid w:val="002B71EA"/>
  </w:style>
  <w:style w:type="character" w:customStyle="1" w:styleId="WW-Absatz-Standardschriftart111111">
    <w:name w:val="WW-Absatz-Standardschriftart111111"/>
    <w:rsid w:val="002B71EA"/>
  </w:style>
  <w:style w:type="character" w:customStyle="1" w:styleId="WW-Absatz-Standardschriftart1111111">
    <w:name w:val="WW-Absatz-Standardschriftart1111111"/>
    <w:rsid w:val="002B71EA"/>
  </w:style>
  <w:style w:type="character" w:customStyle="1" w:styleId="WW-Absatz-Standardschriftart11111111">
    <w:name w:val="WW-Absatz-Standardschriftart11111111"/>
    <w:rsid w:val="002B71EA"/>
  </w:style>
  <w:style w:type="character" w:customStyle="1" w:styleId="WW-Absatz-Standardschriftart111111111">
    <w:name w:val="WW-Absatz-Standardschriftart111111111"/>
    <w:rsid w:val="002B71EA"/>
  </w:style>
  <w:style w:type="character" w:customStyle="1" w:styleId="WW8Num4z0">
    <w:name w:val="WW8Num4z0"/>
    <w:rsid w:val="002B71EA"/>
    <w:rPr>
      <w:rFonts w:ascii="Symbol" w:hAnsi="Symbol" w:cs="OpenSymbol" w:hint="default"/>
    </w:rPr>
  </w:style>
  <w:style w:type="character" w:customStyle="1" w:styleId="WW-Absatz-Standardschriftart1111111111">
    <w:name w:val="WW-Absatz-Standardschriftart1111111111"/>
    <w:rsid w:val="002B71EA"/>
  </w:style>
  <w:style w:type="character" w:customStyle="1" w:styleId="WW-Absatz-Standardschriftart11111111111">
    <w:name w:val="WW-Absatz-Standardschriftart11111111111"/>
    <w:rsid w:val="002B71EA"/>
  </w:style>
  <w:style w:type="character" w:customStyle="1" w:styleId="Domylnaczcionkaakapitu2">
    <w:name w:val="Domyślna czcionka akapitu2"/>
    <w:rsid w:val="002B71EA"/>
  </w:style>
  <w:style w:type="character" w:customStyle="1" w:styleId="WW-Absatz-Standardschriftart111111111111">
    <w:name w:val="WW-Absatz-Standardschriftart111111111111"/>
    <w:rsid w:val="002B71EA"/>
  </w:style>
  <w:style w:type="character" w:customStyle="1" w:styleId="WW-Absatz-Standardschriftart1111111111111">
    <w:name w:val="WW-Absatz-Standardschriftart1111111111111"/>
    <w:rsid w:val="002B71EA"/>
  </w:style>
  <w:style w:type="character" w:customStyle="1" w:styleId="WW-Absatz-Standardschriftart11111111111111">
    <w:name w:val="WW-Absatz-Standardschriftart11111111111111"/>
    <w:rsid w:val="002B71EA"/>
  </w:style>
  <w:style w:type="character" w:customStyle="1" w:styleId="WW8Num6z0">
    <w:name w:val="WW8Num6z0"/>
    <w:rsid w:val="002B71EA"/>
    <w:rPr>
      <w:rFonts w:ascii="Symbol" w:hAnsi="Symbol" w:cs="OpenSymbol" w:hint="default"/>
    </w:rPr>
  </w:style>
  <w:style w:type="character" w:customStyle="1" w:styleId="WW-Absatz-Standardschriftart111111111111111">
    <w:name w:val="WW-Absatz-Standardschriftart111111111111111"/>
    <w:rsid w:val="002B71EA"/>
  </w:style>
  <w:style w:type="character" w:customStyle="1" w:styleId="WW-Absatz-Standardschriftart1111111111111111">
    <w:name w:val="WW-Absatz-Standardschriftart1111111111111111"/>
    <w:rsid w:val="002B71EA"/>
  </w:style>
  <w:style w:type="character" w:customStyle="1" w:styleId="WW-Absatz-Standardschriftart11111111111111111">
    <w:name w:val="WW-Absatz-Standardschriftart11111111111111111"/>
    <w:rsid w:val="002B71EA"/>
  </w:style>
  <w:style w:type="character" w:customStyle="1" w:styleId="WW-Absatz-Standardschriftart111111111111111111">
    <w:name w:val="WW-Absatz-Standardschriftart111111111111111111"/>
    <w:rsid w:val="002B71EA"/>
  </w:style>
  <w:style w:type="character" w:customStyle="1" w:styleId="WW-Absatz-Standardschriftart1111111111111111111">
    <w:name w:val="WW-Absatz-Standardschriftart1111111111111111111"/>
    <w:rsid w:val="002B71EA"/>
  </w:style>
  <w:style w:type="character" w:customStyle="1" w:styleId="WW-Absatz-Standardschriftart11111111111111111111">
    <w:name w:val="WW-Absatz-Standardschriftart11111111111111111111"/>
    <w:rsid w:val="002B71EA"/>
  </w:style>
  <w:style w:type="character" w:customStyle="1" w:styleId="WW-Absatz-Standardschriftart111111111111111111111">
    <w:name w:val="WW-Absatz-Standardschriftart111111111111111111111"/>
    <w:rsid w:val="002B71EA"/>
  </w:style>
  <w:style w:type="character" w:customStyle="1" w:styleId="WW-Absatz-Standardschriftart1111111111111111111111">
    <w:name w:val="WW-Absatz-Standardschriftart1111111111111111111111"/>
    <w:rsid w:val="002B71EA"/>
  </w:style>
  <w:style w:type="character" w:customStyle="1" w:styleId="WW-Absatz-Standardschriftart11111111111111111111111">
    <w:name w:val="WW-Absatz-Standardschriftart11111111111111111111111"/>
    <w:rsid w:val="002B71EA"/>
  </w:style>
  <w:style w:type="character" w:customStyle="1" w:styleId="WW-Absatz-Standardschriftart111111111111111111111111">
    <w:name w:val="WW-Absatz-Standardschriftart111111111111111111111111"/>
    <w:rsid w:val="002B71EA"/>
  </w:style>
  <w:style w:type="character" w:customStyle="1" w:styleId="WW-Absatz-Standardschriftart1111111111111111111111111">
    <w:name w:val="WW-Absatz-Standardschriftart1111111111111111111111111"/>
    <w:rsid w:val="002B71EA"/>
  </w:style>
  <w:style w:type="character" w:customStyle="1" w:styleId="WW-Absatz-Standardschriftart11111111111111111111111111">
    <w:name w:val="WW-Absatz-Standardschriftart11111111111111111111111111"/>
    <w:rsid w:val="002B71EA"/>
  </w:style>
  <w:style w:type="character" w:customStyle="1" w:styleId="WW-Absatz-Standardschriftart111111111111111111111111111">
    <w:name w:val="WW-Absatz-Standardschriftart111111111111111111111111111"/>
    <w:rsid w:val="002B71EA"/>
  </w:style>
  <w:style w:type="character" w:customStyle="1" w:styleId="WW-Absatz-Standardschriftart1111111111111111111111111111">
    <w:name w:val="WW-Absatz-Standardschriftart1111111111111111111111111111"/>
    <w:rsid w:val="002B71EA"/>
  </w:style>
  <w:style w:type="character" w:customStyle="1" w:styleId="WW-Absatz-Standardschriftart11111111111111111111111111111">
    <w:name w:val="WW-Absatz-Standardschriftart11111111111111111111111111111"/>
    <w:rsid w:val="002B71EA"/>
  </w:style>
  <w:style w:type="character" w:customStyle="1" w:styleId="WW-Absatz-Standardschriftart111111111111111111111111111111">
    <w:name w:val="WW-Absatz-Standardschriftart111111111111111111111111111111"/>
    <w:rsid w:val="002B71EA"/>
  </w:style>
  <w:style w:type="character" w:customStyle="1" w:styleId="WW8Num3z1">
    <w:name w:val="WW8Num3z1"/>
    <w:rsid w:val="002B71EA"/>
    <w:rPr>
      <w:b w:val="0"/>
      <w:bCs w:val="0"/>
      <w:sz w:val="24"/>
      <w:szCs w:val="24"/>
    </w:rPr>
  </w:style>
  <w:style w:type="character" w:customStyle="1" w:styleId="WW8Num13z0">
    <w:name w:val="WW8Num13z0"/>
    <w:rsid w:val="002B71EA"/>
    <w:rPr>
      <w:rFonts w:ascii="Symbol" w:hAnsi="Symbol" w:hint="default"/>
    </w:rPr>
  </w:style>
  <w:style w:type="character" w:customStyle="1" w:styleId="WW-Absatz-Standardschriftart1111111111111111111111111111111">
    <w:name w:val="WW-Absatz-Standardschriftart1111111111111111111111111111111"/>
    <w:rsid w:val="002B71EA"/>
  </w:style>
  <w:style w:type="character" w:customStyle="1" w:styleId="WW-Absatz-Standardschriftart11111111111111111111111111111111">
    <w:name w:val="WW-Absatz-Standardschriftart11111111111111111111111111111111"/>
    <w:rsid w:val="002B71EA"/>
  </w:style>
  <w:style w:type="character" w:customStyle="1" w:styleId="WW-Absatz-Standardschriftart111111111111111111111111111111111">
    <w:name w:val="WW-Absatz-Standardschriftart111111111111111111111111111111111"/>
    <w:rsid w:val="002B71EA"/>
  </w:style>
  <w:style w:type="character" w:customStyle="1" w:styleId="WW-Absatz-Standardschriftart1111111111111111111111111111111111">
    <w:name w:val="WW-Absatz-Standardschriftart1111111111111111111111111111111111"/>
    <w:rsid w:val="002B71EA"/>
  </w:style>
  <w:style w:type="character" w:customStyle="1" w:styleId="WW-Absatz-Standardschriftart11111111111111111111111111111111111">
    <w:name w:val="WW-Absatz-Standardschriftart11111111111111111111111111111111111"/>
    <w:rsid w:val="002B71EA"/>
  </w:style>
  <w:style w:type="character" w:customStyle="1" w:styleId="WW-Absatz-Standardschriftart111111111111111111111111111111111111">
    <w:name w:val="WW-Absatz-Standardschriftart111111111111111111111111111111111111"/>
    <w:rsid w:val="002B71EA"/>
  </w:style>
  <w:style w:type="character" w:customStyle="1" w:styleId="WW-Absatz-Standardschriftart1111111111111111111111111111111111111">
    <w:name w:val="WW-Absatz-Standardschriftart1111111111111111111111111111111111111"/>
    <w:rsid w:val="002B71EA"/>
  </w:style>
  <w:style w:type="character" w:customStyle="1" w:styleId="WW-Absatz-Standardschriftart11111111111111111111111111111111111111">
    <w:name w:val="WW-Absatz-Standardschriftart11111111111111111111111111111111111111"/>
    <w:rsid w:val="002B71EA"/>
  </w:style>
  <w:style w:type="character" w:customStyle="1" w:styleId="WW-Absatz-Standardschriftart111111111111111111111111111111111111111">
    <w:name w:val="WW-Absatz-Standardschriftart111111111111111111111111111111111111111"/>
    <w:rsid w:val="002B71EA"/>
  </w:style>
  <w:style w:type="character" w:customStyle="1" w:styleId="WW-Absatz-Standardschriftart1111111111111111111111111111111111111111">
    <w:name w:val="WW-Absatz-Standardschriftart1111111111111111111111111111111111111111"/>
    <w:rsid w:val="002B71EA"/>
  </w:style>
  <w:style w:type="character" w:customStyle="1" w:styleId="WW-Absatz-Standardschriftart11111111111111111111111111111111111111111">
    <w:name w:val="WW-Absatz-Standardschriftart11111111111111111111111111111111111111111"/>
    <w:rsid w:val="002B71EA"/>
  </w:style>
  <w:style w:type="character" w:customStyle="1" w:styleId="WW-Absatz-Standardschriftart111111111111111111111111111111111111111111">
    <w:name w:val="WW-Absatz-Standardschriftart111111111111111111111111111111111111111111"/>
    <w:rsid w:val="002B71EA"/>
  </w:style>
  <w:style w:type="character" w:customStyle="1" w:styleId="WW8Num7z0">
    <w:name w:val="WW8Num7z0"/>
    <w:rsid w:val="002B71EA"/>
    <w:rPr>
      <w:rFonts w:ascii="Symbol" w:hAnsi="Symbol" w:cs="OpenSymbol" w:hint="default"/>
    </w:rPr>
  </w:style>
  <w:style w:type="character" w:customStyle="1" w:styleId="WW-Absatz-Standardschriftart1111111111111111111111111111111111111111111">
    <w:name w:val="WW-Absatz-Standardschriftart1111111111111111111111111111111111111111111"/>
    <w:rsid w:val="002B71EA"/>
  </w:style>
  <w:style w:type="character" w:customStyle="1" w:styleId="WW-Absatz-Standardschriftart11111111111111111111111111111111111111111111">
    <w:name w:val="WW-Absatz-Standardschriftart11111111111111111111111111111111111111111111"/>
    <w:rsid w:val="002B71EA"/>
  </w:style>
  <w:style w:type="character" w:customStyle="1" w:styleId="Znakinumeracji">
    <w:name w:val="Znaki numeracji"/>
    <w:rsid w:val="002B71EA"/>
  </w:style>
  <w:style w:type="character" w:customStyle="1" w:styleId="Symbolewypunktowania">
    <w:name w:val="Symbole wypunktowania"/>
    <w:rsid w:val="002B71EA"/>
    <w:rPr>
      <w:rFonts w:ascii="OpenSymbol" w:eastAsia="OpenSymbol" w:hAnsi="OpenSymbol" w:cs="OpenSymbol" w:hint="default"/>
    </w:rPr>
  </w:style>
  <w:style w:type="character" w:customStyle="1" w:styleId="WW8Num10z0">
    <w:name w:val="WW8Num10z0"/>
    <w:rsid w:val="002B71EA"/>
    <w:rPr>
      <w:rFonts w:ascii="Symbol" w:hAnsi="Symbol" w:hint="default"/>
    </w:rPr>
  </w:style>
  <w:style w:type="character" w:customStyle="1" w:styleId="Domylnaczcionkaakapitu1">
    <w:name w:val="Domyślna czcionka akapitu1"/>
    <w:rsid w:val="002B71EA"/>
  </w:style>
  <w:style w:type="character" w:customStyle="1" w:styleId="Znakiprzypiswdolnych">
    <w:name w:val="Znaki przypisów dolnych"/>
    <w:rsid w:val="002B71EA"/>
  </w:style>
  <w:style w:type="character" w:customStyle="1" w:styleId="Znakiprzypiswkocowych">
    <w:name w:val="Znaki przypisów końcowych"/>
    <w:rsid w:val="002B71EA"/>
  </w:style>
  <w:style w:type="character" w:customStyle="1" w:styleId="st">
    <w:name w:val="st"/>
    <w:rsid w:val="002B71EA"/>
  </w:style>
  <w:style w:type="character" w:customStyle="1" w:styleId="ZnakZnak">
    <w:name w:val="Znak Znak"/>
    <w:rsid w:val="002B71EA"/>
    <w:rPr>
      <w:b/>
      <w:bCs w:val="0"/>
      <w:sz w:val="24"/>
      <w:lang w:val="pl-PL" w:eastAsia="pl-PL" w:bidi="ar-SA"/>
    </w:rPr>
  </w:style>
  <w:style w:type="character" w:customStyle="1" w:styleId="PCO14Znak">
    <w:name w:val="PCO14 Znak"/>
    <w:rsid w:val="002B71EA"/>
    <w:rPr>
      <w:b/>
      <w:bCs w:val="0"/>
      <w:sz w:val="28"/>
    </w:rPr>
  </w:style>
  <w:style w:type="character" w:customStyle="1" w:styleId="inv0Znak">
    <w:name w:val="inv_0 Znak"/>
    <w:rsid w:val="002B71EA"/>
    <w:rPr>
      <w:rFonts w:ascii="Arial" w:hAnsi="Arial" w:cs="Fujiyama2" w:hint="default"/>
      <w:color w:val="000000"/>
      <w:lang w:val="en-US"/>
    </w:rPr>
  </w:style>
  <w:style w:type="table" w:styleId="Tabela-Siatka">
    <w:name w:val="Table Grid"/>
    <w:basedOn w:val="Standardowy"/>
    <w:uiPriority w:val="39"/>
    <w:rsid w:val="002B71EA"/>
    <w:pPr>
      <w:spacing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
    <w:name w:val="Styl1"/>
    <w:uiPriority w:val="99"/>
    <w:rsid w:val="002B71EA"/>
    <w:pPr>
      <w:numPr>
        <w:numId w:val="9"/>
      </w:numPr>
    </w:pPr>
  </w:style>
  <w:style w:type="character" w:styleId="Pogrubienie">
    <w:name w:val="Strong"/>
    <w:uiPriority w:val="22"/>
    <w:qFormat/>
    <w:rsid w:val="002B71EA"/>
    <w:rPr>
      <w:b/>
      <w:bCs/>
    </w:rPr>
  </w:style>
  <w:style w:type="paragraph" w:customStyle="1" w:styleId="11111111">
    <w:name w:val="11111111"/>
    <w:basedOn w:val="Akapitzlist"/>
    <w:rsid w:val="002B71EA"/>
    <w:pPr>
      <w:numPr>
        <w:numId w:val="10"/>
      </w:numPr>
      <w:tabs>
        <w:tab w:val="num" w:pos="360"/>
      </w:tabs>
      <w:spacing w:after="120" w:line="360" w:lineRule="auto"/>
      <w:ind w:left="720" w:firstLine="0"/>
      <w:contextualSpacing/>
    </w:pPr>
    <w:rPr>
      <w:rFonts w:ascii="Arial" w:eastAsia="Calibri" w:hAnsi="Arial" w:cs="Arial"/>
    </w:rPr>
  </w:style>
  <w:style w:type="paragraph" w:customStyle="1" w:styleId="11">
    <w:name w:val="1.1"/>
    <w:basedOn w:val="Akapitzlist"/>
    <w:rsid w:val="002B71EA"/>
    <w:pPr>
      <w:numPr>
        <w:ilvl w:val="1"/>
        <w:numId w:val="10"/>
      </w:numPr>
      <w:tabs>
        <w:tab w:val="num" w:pos="360"/>
      </w:tabs>
      <w:spacing w:after="120" w:line="360" w:lineRule="auto"/>
      <w:ind w:left="720" w:firstLine="0"/>
      <w:contextualSpacing/>
    </w:pPr>
    <w:rPr>
      <w:rFonts w:ascii="Arial" w:eastAsia="Calibri" w:hAnsi="Arial" w:cs="Arial"/>
    </w:rPr>
  </w:style>
  <w:style w:type="paragraph" w:customStyle="1" w:styleId="111">
    <w:name w:val="1.1.1."/>
    <w:basedOn w:val="Akapitzlist"/>
    <w:rsid w:val="002B71EA"/>
    <w:pPr>
      <w:numPr>
        <w:ilvl w:val="2"/>
        <w:numId w:val="10"/>
      </w:numPr>
      <w:tabs>
        <w:tab w:val="num" w:pos="720"/>
      </w:tabs>
      <w:spacing w:line="360" w:lineRule="auto"/>
      <w:ind w:left="720" w:hanging="720"/>
      <w:contextualSpacing/>
    </w:pPr>
    <w:rPr>
      <w:rFonts w:ascii="Arial" w:eastAsia="Calibri" w:hAnsi="Arial" w:cs="Arial"/>
    </w:rPr>
  </w:style>
  <w:style w:type="character" w:customStyle="1" w:styleId="------Znak">
    <w:name w:val="------ Znak"/>
    <w:link w:val="------"/>
    <w:locked/>
    <w:rsid w:val="009547EC"/>
  </w:style>
  <w:style w:type="paragraph" w:customStyle="1" w:styleId="------">
    <w:name w:val="------"/>
    <w:basedOn w:val="111"/>
    <w:link w:val="------Znak"/>
    <w:rsid w:val="002B71EA"/>
    <w:pPr>
      <w:numPr>
        <w:ilvl w:val="0"/>
        <w:numId w:val="11"/>
      </w:numPr>
      <w:ind w:left="360"/>
    </w:pPr>
    <w:rPr>
      <w:rFonts w:ascii="Arial Narrow" w:eastAsiaTheme="minorHAnsi" w:hAnsi="Arial Narrow" w:cstheme="minorBidi"/>
    </w:rPr>
  </w:style>
  <w:style w:type="character" w:customStyle="1" w:styleId="normalnyyZnak">
    <w:name w:val="normalnyy Znak"/>
    <w:link w:val="normalnyy"/>
    <w:locked/>
    <w:rsid w:val="002B71EA"/>
    <w:rPr>
      <w:rFonts w:ascii="Arial Narrow" w:hAnsi="Arial Narrow" w:cs="Arial"/>
      <w:sz w:val="24"/>
      <w:szCs w:val="24"/>
    </w:rPr>
  </w:style>
  <w:style w:type="paragraph" w:customStyle="1" w:styleId="normalnyy">
    <w:name w:val="normalnyy"/>
    <w:basedOn w:val="Normalny"/>
    <w:link w:val="normalnyyZnak"/>
    <w:rsid w:val="002B71EA"/>
    <w:pPr>
      <w:spacing w:line="360" w:lineRule="auto"/>
      <w:ind w:firstLine="709"/>
      <w:contextualSpacing/>
    </w:pPr>
    <w:rPr>
      <w:rFonts w:cs="Arial"/>
    </w:rPr>
  </w:style>
  <w:style w:type="character" w:customStyle="1" w:styleId="1Znak">
    <w:name w:val="1.. Znak"/>
    <w:link w:val="1"/>
    <w:locked/>
    <w:rsid w:val="002B71EA"/>
    <w:rPr>
      <w:rFonts w:ascii="Arial Narrow" w:hAnsi="Arial Narrow" w:cs="Arial"/>
      <w:b/>
      <w:sz w:val="24"/>
      <w:szCs w:val="24"/>
    </w:rPr>
  </w:style>
  <w:style w:type="paragraph" w:customStyle="1" w:styleId="1">
    <w:name w:val="1.."/>
    <w:basedOn w:val="Normalny"/>
    <w:link w:val="1Znak"/>
    <w:qFormat/>
    <w:rsid w:val="002B71EA"/>
    <w:pPr>
      <w:tabs>
        <w:tab w:val="num" w:pos="360"/>
      </w:tabs>
      <w:spacing w:before="120" w:after="120" w:line="360" w:lineRule="auto"/>
      <w:contextualSpacing/>
    </w:pPr>
    <w:rPr>
      <w:rFonts w:cs="Arial"/>
      <w:b/>
    </w:rPr>
  </w:style>
  <w:style w:type="character" w:customStyle="1" w:styleId="12Znak">
    <w:name w:val="1.2 Znak"/>
    <w:link w:val="12"/>
    <w:locked/>
    <w:rsid w:val="002B71EA"/>
    <w:rPr>
      <w:rFonts w:ascii="Arial Narrow" w:hAnsi="Arial Narrow" w:cs="Arial"/>
      <w:b/>
      <w:sz w:val="24"/>
      <w:szCs w:val="24"/>
    </w:rPr>
  </w:style>
  <w:style w:type="paragraph" w:customStyle="1" w:styleId="12">
    <w:name w:val="1.2"/>
    <w:basedOn w:val="Normalny"/>
    <w:link w:val="12Znak"/>
    <w:rsid w:val="002B71EA"/>
    <w:pPr>
      <w:tabs>
        <w:tab w:val="num" w:pos="360"/>
      </w:tabs>
      <w:spacing w:before="120" w:after="120" w:line="360" w:lineRule="auto"/>
      <w:contextualSpacing/>
    </w:pPr>
    <w:rPr>
      <w:rFonts w:cs="Arial"/>
      <w:b/>
    </w:rPr>
  </w:style>
  <w:style w:type="character" w:customStyle="1" w:styleId="normalnyyyyZnak">
    <w:name w:val="normalnyyyy Znak"/>
    <w:link w:val="normalnyyyy"/>
    <w:locked/>
    <w:rsid w:val="002B71EA"/>
    <w:rPr>
      <w:rFonts w:ascii="Arial Narrow" w:hAnsi="Arial Narrow" w:cs="Arial"/>
      <w:sz w:val="24"/>
      <w:szCs w:val="24"/>
    </w:rPr>
  </w:style>
  <w:style w:type="paragraph" w:customStyle="1" w:styleId="normalnyyyy">
    <w:name w:val="normalnyyyy"/>
    <w:basedOn w:val="normalnyy"/>
    <w:link w:val="normalnyyyyZnak"/>
    <w:rsid w:val="002B71EA"/>
    <w:pPr>
      <w:jc w:val="center"/>
    </w:pPr>
  </w:style>
  <w:style w:type="paragraph" w:customStyle="1" w:styleId="Standardowy2">
    <w:name w:val="Standardowy2"/>
    <w:rsid w:val="002B71EA"/>
    <w:pPr>
      <w:spacing w:line="240" w:lineRule="auto"/>
    </w:pPr>
    <w:rPr>
      <w:rFonts w:ascii="Times New Roman" w:eastAsia="Times New Roman" w:hAnsi="Times New Roman" w:cs="Times New Roman"/>
      <w:lang w:eastAsia="pl-PL"/>
    </w:rPr>
  </w:style>
  <w:style w:type="paragraph" w:customStyle="1" w:styleId="StylWyjustowanyPierwszywiersz0cmInterliniapojedyncze">
    <w:name w:val="Styl Wyjustowany Pierwszy wiersz:  0 cm Interlinia:  pojedyncze"/>
    <w:basedOn w:val="Normalny"/>
    <w:rsid w:val="002B71EA"/>
    <w:pPr>
      <w:spacing w:before="120"/>
      <w:jc w:val="both"/>
    </w:pPr>
    <w:rPr>
      <w:rFonts w:eastAsia="Times New Roman"/>
      <w:szCs w:val="20"/>
      <w:lang w:eastAsia="pl-PL"/>
    </w:rPr>
  </w:style>
  <w:style w:type="paragraph" w:customStyle="1" w:styleId="Standardowy3">
    <w:name w:val="Standardowy3"/>
    <w:rsid w:val="002B71EA"/>
    <w:pPr>
      <w:spacing w:line="240" w:lineRule="auto"/>
    </w:pPr>
    <w:rPr>
      <w:rFonts w:ascii="Times New Roman" w:eastAsia="Times New Roman" w:hAnsi="Times New Roman" w:cs="Times New Roman"/>
      <w:lang w:eastAsia="pl-PL"/>
    </w:rPr>
  </w:style>
  <w:style w:type="paragraph" w:customStyle="1" w:styleId="110">
    <w:name w:val="1.1."/>
    <w:basedOn w:val="Nagwek10"/>
    <w:link w:val="11Znak"/>
    <w:uiPriority w:val="99"/>
    <w:rsid w:val="002B71EA"/>
    <w:pPr>
      <w:keepLines w:val="0"/>
      <w:widowControl w:val="0"/>
      <w:suppressAutoHyphens/>
      <w:spacing w:after="60"/>
    </w:pPr>
    <w:rPr>
      <w:rFonts w:ascii="Arial Narrow" w:eastAsia="Lucida Sans Unicode" w:hAnsi="Arial Narrow" w:cs="Times New Roman"/>
      <w:b/>
      <w:bCs/>
      <w:color w:val="auto"/>
      <w:kern w:val="2"/>
      <w:lang w:eastAsia="ar-SA"/>
    </w:rPr>
  </w:style>
  <w:style w:type="paragraph" w:customStyle="1" w:styleId="Normalny2">
    <w:name w:val="Normalny2"/>
    <w:basedOn w:val="Normalny"/>
    <w:link w:val="NORMALZnak"/>
    <w:rsid w:val="002B71EA"/>
    <w:pPr>
      <w:autoSpaceDE w:val="0"/>
      <w:jc w:val="both"/>
    </w:pPr>
    <w:rPr>
      <w:bCs/>
    </w:rPr>
  </w:style>
  <w:style w:type="character" w:customStyle="1" w:styleId="11Znak">
    <w:name w:val="1.1. Znak"/>
    <w:link w:val="110"/>
    <w:uiPriority w:val="99"/>
    <w:rsid w:val="002B71EA"/>
    <w:rPr>
      <w:rFonts w:ascii="Arial Narrow" w:eastAsia="Lucida Sans Unicode" w:hAnsi="Arial Narrow" w:cs="Times New Roman"/>
      <w:b/>
      <w:bCs/>
      <w:kern w:val="2"/>
      <w:sz w:val="32"/>
      <w:szCs w:val="32"/>
      <w:lang w:eastAsia="ar-SA"/>
    </w:rPr>
  </w:style>
  <w:style w:type="character" w:customStyle="1" w:styleId="NORMALZnak">
    <w:name w:val="NORMAL Znak"/>
    <w:link w:val="Normalny2"/>
    <w:rsid w:val="002B71EA"/>
    <w:rPr>
      <w:rFonts w:ascii="Arial Narrow" w:eastAsia="Lucida Sans Unicode" w:hAnsi="Arial Narrow" w:cs="Times New Roman"/>
      <w:bCs/>
      <w:kern w:val="2"/>
      <w:sz w:val="24"/>
      <w:szCs w:val="24"/>
      <w:lang w:eastAsia="ar-SA"/>
    </w:rPr>
  </w:style>
  <w:style w:type="paragraph" w:customStyle="1" w:styleId="13">
    <w:name w:val="1.3"/>
    <w:basedOn w:val="110"/>
    <w:link w:val="13Znak"/>
    <w:rsid w:val="002B71EA"/>
  </w:style>
  <w:style w:type="paragraph" w:customStyle="1" w:styleId="133">
    <w:name w:val="1.3.3."/>
    <w:basedOn w:val="Nagwek10"/>
    <w:link w:val="133Znak"/>
    <w:rsid w:val="002B71EA"/>
    <w:pPr>
      <w:keepLines w:val="0"/>
      <w:widowControl w:val="0"/>
      <w:suppressAutoHyphens/>
      <w:spacing w:after="60"/>
    </w:pPr>
    <w:rPr>
      <w:rFonts w:ascii="Arial Narrow" w:eastAsia="Lucida Sans Unicode" w:hAnsi="Arial Narrow" w:cs="Times New Roman"/>
      <w:b/>
      <w:bCs/>
      <w:color w:val="auto"/>
      <w:kern w:val="2"/>
      <w:lang w:eastAsia="ar-SA"/>
    </w:rPr>
  </w:style>
  <w:style w:type="character" w:customStyle="1" w:styleId="13Znak">
    <w:name w:val="1.3 Znak"/>
    <w:link w:val="13"/>
    <w:rsid w:val="002B71EA"/>
    <w:rPr>
      <w:rFonts w:ascii="Arial Narrow" w:eastAsia="Lucida Sans Unicode" w:hAnsi="Arial Narrow" w:cs="Times New Roman"/>
      <w:b/>
      <w:bCs/>
      <w:kern w:val="2"/>
      <w:sz w:val="32"/>
      <w:szCs w:val="32"/>
      <w:lang w:eastAsia="ar-SA"/>
    </w:rPr>
  </w:style>
  <w:style w:type="paragraph" w:customStyle="1" w:styleId="112">
    <w:name w:val="1.1.."/>
    <w:basedOn w:val="Normalny"/>
    <w:link w:val="11Znak0"/>
    <w:qFormat/>
    <w:rsid w:val="002B71EA"/>
    <w:pPr>
      <w:spacing w:line="360" w:lineRule="auto"/>
      <w:ind w:left="783" w:hanging="357"/>
      <w:contextualSpacing/>
    </w:pPr>
    <w:rPr>
      <w:rFonts w:eastAsia="Calibri" w:cs="Arial"/>
      <w:b/>
    </w:rPr>
  </w:style>
  <w:style w:type="character" w:customStyle="1" w:styleId="133Znak">
    <w:name w:val="1.3.3. Znak"/>
    <w:link w:val="133"/>
    <w:rsid w:val="002B71EA"/>
    <w:rPr>
      <w:rFonts w:ascii="Arial Narrow" w:eastAsia="Lucida Sans Unicode" w:hAnsi="Arial Narrow" w:cs="Times New Roman"/>
      <w:b/>
      <w:bCs/>
      <w:kern w:val="2"/>
      <w:sz w:val="32"/>
      <w:szCs w:val="32"/>
      <w:lang w:eastAsia="ar-SA"/>
    </w:rPr>
  </w:style>
  <w:style w:type="paragraph" w:customStyle="1" w:styleId="1110">
    <w:name w:val="1.1.1.."/>
    <w:basedOn w:val="Normalny"/>
    <w:link w:val="111Znak"/>
    <w:qFormat/>
    <w:rsid w:val="002B71EA"/>
    <w:pPr>
      <w:spacing w:line="360" w:lineRule="auto"/>
      <w:ind w:left="357" w:hanging="357"/>
      <w:contextualSpacing/>
    </w:pPr>
    <w:rPr>
      <w:rFonts w:eastAsia="Calibri"/>
      <w:b/>
    </w:rPr>
  </w:style>
  <w:style w:type="paragraph" w:customStyle="1" w:styleId="1111">
    <w:name w:val="1.1.1.1.."/>
    <w:basedOn w:val="Normalny"/>
    <w:rsid w:val="002B71EA"/>
    <w:pPr>
      <w:spacing w:line="360" w:lineRule="auto"/>
      <w:ind w:left="357" w:hanging="357"/>
      <w:contextualSpacing/>
    </w:pPr>
    <w:rPr>
      <w:rFonts w:eastAsia="Calibri" w:cs="Arial"/>
      <w:b/>
    </w:rPr>
  </w:style>
  <w:style w:type="character" w:customStyle="1" w:styleId="111Znak">
    <w:name w:val="1.1.1.. Znak"/>
    <w:link w:val="1110"/>
    <w:rsid w:val="002B71EA"/>
    <w:rPr>
      <w:rFonts w:ascii="Arial Narrow" w:eastAsia="Calibri" w:hAnsi="Arial Narrow" w:cs="Times New Roman"/>
      <w:b/>
      <w:sz w:val="24"/>
      <w:szCs w:val="24"/>
      <w:lang w:eastAsia="ar-SA"/>
    </w:rPr>
  </w:style>
  <w:style w:type="paragraph" w:customStyle="1" w:styleId="PODKRESLONY">
    <w:name w:val="PODKRESLONY"/>
    <w:basedOn w:val="Tekst15"/>
    <w:link w:val="PODKRESLONYZnak"/>
    <w:qFormat/>
    <w:rsid w:val="002B71EA"/>
    <w:rPr>
      <w:i/>
      <w:u w:val="single"/>
    </w:rPr>
  </w:style>
  <w:style w:type="paragraph" w:customStyle="1" w:styleId="14">
    <w:name w:val="1.4."/>
    <w:basedOn w:val="13"/>
    <w:link w:val="14Znak"/>
    <w:qFormat/>
    <w:rsid w:val="002B71EA"/>
  </w:style>
  <w:style w:type="character" w:customStyle="1" w:styleId="PODKRESLONYZnak">
    <w:name w:val="PODKRESLONY Znak"/>
    <w:link w:val="PODKRESLONY"/>
    <w:rsid w:val="002B71EA"/>
    <w:rPr>
      <w:rFonts w:ascii="Arial Narrow" w:eastAsia="Calibri" w:hAnsi="Arial Narrow" w:cs="Times New Roman"/>
      <w:i/>
      <w:sz w:val="24"/>
      <w:szCs w:val="24"/>
      <w:u w:val="single"/>
      <w:lang w:eastAsia="ar-SA"/>
    </w:rPr>
  </w:style>
  <w:style w:type="paragraph" w:customStyle="1" w:styleId="NORMALNYYY">
    <w:name w:val="NORMALNYYY"/>
    <w:basedOn w:val="Normalny"/>
    <w:link w:val="NORMALNYYYZnak"/>
    <w:qFormat/>
    <w:rsid w:val="002B71EA"/>
    <w:pPr>
      <w:ind w:firstLine="709"/>
      <w:jc w:val="both"/>
    </w:pPr>
    <w:rPr>
      <w:bCs/>
    </w:rPr>
  </w:style>
  <w:style w:type="character" w:customStyle="1" w:styleId="14Znak">
    <w:name w:val="1.4. Znak"/>
    <w:link w:val="14"/>
    <w:rsid w:val="002B71EA"/>
    <w:rPr>
      <w:rFonts w:ascii="Arial Narrow" w:eastAsia="Lucida Sans Unicode" w:hAnsi="Arial Narrow" w:cs="Times New Roman"/>
      <w:b/>
      <w:bCs/>
      <w:kern w:val="2"/>
      <w:sz w:val="32"/>
      <w:szCs w:val="32"/>
      <w:lang w:eastAsia="ar-SA"/>
    </w:rPr>
  </w:style>
  <w:style w:type="character" w:customStyle="1" w:styleId="NORMALNYYYZnak">
    <w:name w:val="NORMALNYYY Znak"/>
    <w:link w:val="NORMALNYYY"/>
    <w:rsid w:val="002B71EA"/>
    <w:rPr>
      <w:rFonts w:ascii="Arial Narrow" w:eastAsia="Lucida Sans Unicode" w:hAnsi="Arial Narrow" w:cs="Times New Roman"/>
      <w:bCs/>
      <w:kern w:val="2"/>
      <w:sz w:val="24"/>
      <w:szCs w:val="24"/>
      <w:lang w:eastAsia="ar-SA"/>
    </w:rPr>
  </w:style>
  <w:style w:type="paragraph" w:customStyle="1" w:styleId="Bezodstpw4">
    <w:name w:val="Bez odstępów4"/>
    <w:rsid w:val="002B71EA"/>
    <w:pPr>
      <w:suppressAutoHyphens/>
      <w:spacing w:line="100" w:lineRule="atLeast"/>
    </w:pPr>
    <w:rPr>
      <w:rFonts w:ascii="Calibri" w:eastAsia="Calibri" w:hAnsi="Calibri" w:cs="Times New Roman"/>
      <w:kern w:val="1"/>
    </w:rPr>
  </w:style>
  <w:style w:type="paragraph" w:customStyle="1" w:styleId="NormalnyWeb2">
    <w:name w:val="Normalny (Web)2"/>
    <w:basedOn w:val="Normalny"/>
    <w:rsid w:val="002B71EA"/>
    <w:pPr>
      <w:spacing w:before="280" w:after="119" w:line="100" w:lineRule="atLeast"/>
    </w:pPr>
    <w:rPr>
      <w:rFonts w:eastAsia="Times New Roman"/>
      <w:kern w:val="1"/>
      <w:sz w:val="22"/>
    </w:rPr>
  </w:style>
  <w:style w:type="paragraph" w:customStyle="1" w:styleId="kropeczki">
    <w:name w:val="kropeczki"/>
    <w:basedOn w:val="Akapitzlist"/>
    <w:rsid w:val="002B71EA"/>
    <w:pPr>
      <w:numPr>
        <w:numId w:val="12"/>
      </w:numPr>
      <w:tabs>
        <w:tab w:val="num" w:pos="2084"/>
      </w:tabs>
      <w:spacing w:after="120" w:line="360" w:lineRule="auto"/>
      <w:ind w:left="2084"/>
      <w:contextualSpacing/>
    </w:pPr>
    <w:rPr>
      <w:rFonts w:ascii="Arial" w:eastAsia="Calibri" w:hAnsi="Arial" w:cs="Arial"/>
    </w:rPr>
  </w:style>
  <w:style w:type="paragraph" w:customStyle="1" w:styleId="punktykropki">
    <w:name w:val="punkty kropki"/>
    <w:basedOn w:val="kropeczki"/>
    <w:link w:val="punktykropkiZnak"/>
    <w:qFormat/>
    <w:rsid w:val="002B71EA"/>
    <w:rPr>
      <w:rFonts w:ascii="Arial Narrow" w:hAnsi="Arial Narrow" w:cs="Times New Roman"/>
    </w:rPr>
  </w:style>
  <w:style w:type="character" w:customStyle="1" w:styleId="punktykropkiZnak">
    <w:name w:val="punkty kropki Znak"/>
    <w:link w:val="punktykropki"/>
    <w:rsid w:val="002B71EA"/>
    <w:rPr>
      <w:rFonts w:eastAsia="Calibri" w:cs="Times New Roman"/>
    </w:rPr>
  </w:style>
  <w:style w:type="paragraph" w:styleId="Legenda">
    <w:name w:val="caption"/>
    <w:basedOn w:val="Normalny"/>
    <w:next w:val="Normalny"/>
    <w:uiPriority w:val="35"/>
    <w:unhideWhenUsed/>
    <w:qFormat/>
    <w:rsid w:val="002B71EA"/>
    <w:pPr>
      <w:spacing w:after="200"/>
    </w:pPr>
    <w:rPr>
      <w:i/>
      <w:iCs/>
      <w:color w:val="1F497D"/>
      <w:sz w:val="18"/>
      <w:szCs w:val="18"/>
    </w:rPr>
  </w:style>
  <w:style w:type="paragraph" w:customStyle="1" w:styleId="Tekstpodstawowywcity21">
    <w:name w:val="Tekst podstawowy wcięty 21"/>
    <w:basedOn w:val="Normalny"/>
    <w:rsid w:val="002B71EA"/>
    <w:pPr>
      <w:spacing w:line="100" w:lineRule="atLeast"/>
      <w:ind w:left="1134" w:hanging="1134"/>
    </w:pPr>
    <w:rPr>
      <w:rFonts w:ascii="Arial" w:eastAsia="Times New Roman" w:hAnsi="Arial" w:cs="Arial"/>
      <w:szCs w:val="20"/>
    </w:rPr>
  </w:style>
  <w:style w:type="paragraph" w:customStyle="1" w:styleId="Lista21">
    <w:name w:val="Lista 21"/>
    <w:basedOn w:val="Normalny"/>
    <w:rsid w:val="002B71EA"/>
    <w:pPr>
      <w:spacing w:line="100" w:lineRule="atLeast"/>
      <w:ind w:left="566" w:hanging="283"/>
    </w:pPr>
    <w:rPr>
      <w:rFonts w:ascii="Arial" w:eastAsia="Times New Roman" w:hAnsi="Arial" w:cs="Arial"/>
      <w:szCs w:val="20"/>
    </w:rPr>
  </w:style>
  <w:style w:type="paragraph" w:customStyle="1" w:styleId="Lista-kontynuacja21">
    <w:name w:val="Lista - kontynuacja 21"/>
    <w:basedOn w:val="Normalny"/>
    <w:rsid w:val="002B71EA"/>
    <w:pPr>
      <w:spacing w:after="120" w:line="100" w:lineRule="atLeast"/>
      <w:ind w:left="566"/>
    </w:pPr>
    <w:rPr>
      <w:rFonts w:ascii="Arial" w:eastAsia="Times New Roman" w:hAnsi="Arial" w:cs="Arial"/>
      <w:szCs w:val="20"/>
    </w:rPr>
  </w:style>
  <w:style w:type="paragraph" w:customStyle="1" w:styleId="LANSTERStandard">
    <w:name w:val="LANSTER_Standard"/>
    <w:basedOn w:val="Normalny"/>
    <w:rsid w:val="002B71EA"/>
    <w:pPr>
      <w:spacing w:after="120" w:line="360" w:lineRule="auto"/>
      <w:ind w:firstLine="709"/>
      <w:jc w:val="both"/>
    </w:pPr>
    <w:rPr>
      <w:rFonts w:eastAsia="Times New Roman"/>
      <w:szCs w:val="20"/>
    </w:rPr>
  </w:style>
  <w:style w:type="paragraph" w:customStyle="1" w:styleId="Akapitzlist1">
    <w:name w:val="Akapit z listą1"/>
    <w:basedOn w:val="Normalny"/>
    <w:rsid w:val="002B71EA"/>
    <w:pPr>
      <w:spacing w:line="100" w:lineRule="atLeast"/>
      <w:ind w:left="720"/>
    </w:pPr>
    <w:rPr>
      <w:rFonts w:eastAsia="Times New Roman"/>
      <w:sz w:val="26"/>
      <w:szCs w:val="20"/>
    </w:rPr>
  </w:style>
  <w:style w:type="paragraph" w:customStyle="1" w:styleId="Tekstkomentarza1">
    <w:name w:val="Tekst komentarza1"/>
    <w:basedOn w:val="Normalny"/>
    <w:rsid w:val="002B71EA"/>
    <w:pPr>
      <w:spacing w:line="100" w:lineRule="atLeast"/>
    </w:pPr>
    <w:rPr>
      <w:rFonts w:eastAsia="Times New Roman"/>
      <w:sz w:val="20"/>
      <w:szCs w:val="20"/>
    </w:rPr>
  </w:style>
  <w:style w:type="paragraph" w:customStyle="1" w:styleId="NormalnyWeb3">
    <w:name w:val="Normalny (Web)3"/>
    <w:basedOn w:val="Normalny"/>
    <w:rsid w:val="002B71EA"/>
    <w:pPr>
      <w:spacing w:before="280" w:after="119" w:line="100" w:lineRule="atLeast"/>
    </w:pPr>
    <w:rPr>
      <w:rFonts w:eastAsia="Times New Roman"/>
      <w:sz w:val="20"/>
      <w:szCs w:val="20"/>
    </w:rPr>
  </w:style>
  <w:style w:type="character" w:styleId="Numerstrony">
    <w:name w:val="page number"/>
    <w:basedOn w:val="Domylnaczcionkaakapitu"/>
    <w:rsid w:val="002B71EA"/>
  </w:style>
  <w:style w:type="paragraph" w:styleId="Mapadokumentu">
    <w:name w:val="Document Map"/>
    <w:basedOn w:val="Normalny"/>
    <w:link w:val="MapadokumentuZnak"/>
    <w:rsid w:val="002B71EA"/>
    <w:rPr>
      <w:rFonts w:ascii="Tahoma" w:eastAsia="Calibri" w:hAnsi="Tahoma"/>
      <w:sz w:val="16"/>
      <w:szCs w:val="16"/>
    </w:rPr>
  </w:style>
  <w:style w:type="character" w:customStyle="1" w:styleId="MapadokumentuZnak">
    <w:name w:val="Mapa dokumentu Znak"/>
    <w:basedOn w:val="Domylnaczcionkaakapitu"/>
    <w:link w:val="Mapadokumentu"/>
    <w:rsid w:val="002B71EA"/>
    <w:rPr>
      <w:rFonts w:ascii="Tahoma" w:eastAsia="Calibri" w:hAnsi="Tahoma" w:cs="Times New Roman"/>
      <w:sz w:val="16"/>
      <w:szCs w:val="16"/>
      <w:lang w:eastAsia="ar-SA"/>
    </w:rPr>
  </w:style>
  <w:style w:type="paragraph" w:customStyle="1" w:styleId="xkropkibold">
    <w:name w:val="x kropki bold"/>
    <w:basedOn w:val="1Listamylnik"/>
    <w:link w:val="xkropkiboldZnak"/>
    <w:qFormat/>
    <w:rsid w:val="002B71EA"/>
    <w:pPr>
      <w:ind w:left="681" w:hanging="284"/>
    </w:pPr>
    <w:rPr>
      <w:b/>
    </w:rPr>
  </w:style>
  <w:style w:type="character" w:customStyle="1" w:styleId="xkropkiboldZnak">
    <w:name w:val="x kropki bold Znak"/>
    <w:link w:val="xkropkibold"/>
    <w:rsid w:val="002B71EA"/>
    <w:rPr>
      <w:rFonts w:eastAsia="Calibri" w:cs="Arial Narrow"/>
      <w:b/>
      <w:color w:val="000000"/>
      <w:lang w:eastAsia="ar-SA"/>
    </w:rPr>
  </w:style>
  <w:style w:type="paragraph" w:customStyle="1" w:styleId="KROPKI">
    <w:name w:val="KROPKI"/>
    <w:basedOn w:val="1Listamylnik"/>
    <w:link w:val="KROPKIZnak"/>
    <w:qFormat/>
    <w:rsid w:val="002B71EA"/>
    <w:pPr>
      <w:spacing w:before="120" w:after="120"/>
      <w:ind w:left="681" w:hanging="284"/>
    </w:pPr>
    <w:rPr>
      <w:b/>
    </w:rPr>
  </w:style>
  <w:style w:type="paragraph" w:customStyle="1" w:styleId="KROPKICIENKIE">
    <w:name w:val="KROPKI CIENKIE"/>
    <w:basedOn w:val="1Listamylnik"/>
    <w:link w:val="KROPKICIENKIEZnak"/>
    <w:qFormat/>
    <w:rsid w:val="002B71EA"/>
    <w:pPr>
      <w:ind w:left="681" w:hanging="284"/>
    </w:pPr>
  </w:style>
  <w:style w:type="character" w:customStyle="1" w:styleId="KROPKIZnak">
    <w:name w:val="KROPKI Znak"/>
    <w:link w:val="KROPKI"/>
    <w:rsid w:val="002B71EA"/>
    <w:rPr>
      <w:rFonts w:eastAsia="Calibri" w:cs="Arial Narrow"/>
      <w:b/>
      <w:color w:val="000000"/>
      <w:lang w:eastAsia="ar-SA"/>
    </w:rPr>
  </w:style>
  <w:style w:type="character" w:customStyle="1" w:styleId="KROPKICIENKIEZnak">
    <w:name w:val="KROPKI CIENKIE Znak"/>
    <w:link w:val="KROPKICIENKIE"/>
    <w:rsid w:val="002B71EA"/>
    <w:rPr>
      <w:rFonts w:eastAsia="Calibri" w:cs="Arial Narrow"/>
      <w:color w:val="000000"/>
      <w:lang w:eastAsia="ar-SA"/>
    </w:rPr>
  </w:style>
  <w:style w:type="character" w:customStyle="1" w:styleId="AkapitzlistZnak">
    <w:name w:val="Akapit z listą Znak"/>
    <w:aliases w:val="Wypunktowanie Znak,Numerowanie Znak,List Paragraph Znak,Akapit z listą BS Znak,sw tekst Znak,L1 Znak,Bulleted list Znak,lp1 Znak,Preambuła Znak,Colorful Shading - Accent 31 Znak,Light List - Accent 51 Znak,Akapit z listą5 Znak"/>
    <w:link w:val="Akapitzlist"/>
    <w:uiPriority w:val="34"/>
    <w:qFormat/>
    <w:rsid w:val="002B71EA"/>
    <w:rPr>
      <w:rFonts w:ascii="Times New Roman" w:eastAsia="Lucida Sans Unicode" w:hAnsi="Times New Roman" w:cs="Times New Roman"/>
      <w:kern w:val="2"/>
      <w:sz w:val="24"/>
      <w:szCs w:val="24"/>
      <w:lang w:eastAsia="ar-SA"/>
    </w:rPr>
  </w:style>
  <w:style w:type="paragraph" w:customStyle="1" w:styleId="Tekstpodstawowy23">
    <w:name w:val="Tekst podstawowy 23"/>
    <w:basedOn w:val="Normalny"/>
    <w:rsid w:val="002B71EA"/>
    <w:pPr>
      <w:spacing w:after="120" w:line="480" w:lineRule="auto"/>
    </w:pPr>
    <w:rPr>
      <w:rFonts w:ascii="Calibri" w:eastAsia="Times New Roman" w:hAnsi="Calibri" w:cs="Calibri"/>
      <w:kern w:val="1"/>
      <w:sz w:val="22"/>
      <w:szCs w:val="22"/>
    </w:rPr>
  </w:style>
  <w:style w:type="paragraph" w:customStyle="1" w:styleId="Tekstpodstawowy32">
    <w:name w:val="Tekst podstawowy 32"/>
    <w:basedOn w:val="Normalny"/>
    <w:rsid w:val="002B71EA"/>
    <w:pPr>
      <w:spacing w:after="120" w:line="100" w:lineRule="atLeast"/>
    </w:pPr>
    <w:rPr>
      <w:rFonts w:ascii="Calibri" w:eastAsia="Times New Roman" w:hAnsi="Calibri" w:cs="Calibri"/>
      <w:kern w:val="1"/>
      <w:sz w:val="16"/>
      <w:szCs w:val="16"/>
    </w:rPr>
  </w:style>
  <w:style w:type="paragraph" w:customStyle="1" w:styleId="Tekstpodstawowywcity22">
    <w:name w:val="Tekst podstawowy wcięty 22"/>
    <w:basedOn w:val="Normalny"/>
    <w:rsid w:val="002B71EA"/>
    <w:pPr>
      <w:spacing w:after="120" w:line="480" w:lineRule="auto"/>
      <w:ind w:left="283"/>
    </w:pPr>
    <w:rPr>
      <w:rFonts w:ascii="Calibri" w:eastAsia="Times New Roman" w:hAnsi="Calibri" w:cs="Calibri"/>
      <w:kern w:val="1"/>
      <w:sz w:val="22"/>
      <w:szCs w:val="22"/>
    </w:rPr>
  </w:style>
  <w:style w:type="paragraph" w:customStyle="1" w:styleId="NormalnyWeb4">
    <w:name w:val="Normalny (Web)4"/>
    <w:basedOn w:val="Normalny"/>
    <w:rsid w:val="002B71EA"/>
    <w:pPr>
      <w:spacing w:before="280" w:after="119" w:line="100" w:lineRule="atLeast"/>
    </w:pPr>
    <w:rPr>
      <w:kern w:val="1"/>
    </w:rPr>
  </w:style>
  <w:style w:type="character" w:styleId="Odwoaniedokomentarza">
    <w:name w:val="annotation reference"/>
    <w:uiPriority w:val="99"/>
    <w:semiHidden/>
    <w:unhideWhenUsed/>
    <w:rsid w:val="002B71EA"/>
    <w:rPr>
      <w:sz w:val="16"/>
      <w:szCs w:val="16"/>
    </w:rPr>
  </w:style>
  <w:style w:type="paragraph" w:styleId="Tekstkomentarza">
    <w:name w:val="annotation text"/>
    <w:basedOn w:val="Normalny"/>
    <w:link w:val="TekstkomentarzaZnak"/>
    <w:uiPriority w:val="99"/>
    <w:unhideWhenUsed/>
    <w:rsid w:val="002B71EA"/>
    <w:rPr>
      <w:sz w:val="20"/>
      <w:szCs w:val="20"/>
    </w:rPr>
  </w:style>
  <w:style w:type="character" w:customStyle="1" w:styleId="TekstkomentarzaZnak">
    <w:name w:val="Tekst komentarza Znak"/>
    <w:basedOn w:val="Domylnaczcionkaakapitu"/>
    <w:link w:val="Tekstkomentarza"/>
    <w:uiPriority w:val="99"/>
    <w:rsid w:val="002B71EA"/>
    <w:rPr>
      <w:rFonts w:ascii="Times New Roman" w:eastAsia="Lucida Sans Unicode" w:hAnsi="Times New Roman" w:cs="Times New Roman"/>
      <w:kern w:val="2"/>
      <w:sz w:val="20"/>
      <w:szCs w:val="20"/>
      <w:lang w:eastAsia="ar-SA"/>
    </w:rPr>
  </w:style>
  <w:style w:type="paragraph" w:styleId="Tematkomentarza">
    <w:name w:val="annotation subject"/>
    <w:basedOn w:val="Tekstkomentarza"/>
    <w:next w:val="Tekstkomentarza"/>
    <w:link w:val="TematkomentarzaZnak"/>
    <w:uiPriority w:val="99"/>
    <w:unhideWhenUsed/>
    <w:rsid w:val="002B71EA"/>
    <w:rPr>
      <w:b/>
      <w:bCs/>
    </w:rPr>
  </w:style>
  <w:style w:type="character" w:customStyle="1" w:styleId="TematkomentarzaZnak">
    <w:name w:val="Temat komentarza Znak"/>
    <w:basedOn w:val="TekstkomentarzaZnak"/>
    <w:link w:val="Tematkomentarza"/>
    <w:uiPriority w:val="99"/>
    <w:rsid w:val="002B71EA"/>
    <w:rPr>
      <w:rFonts w:ascii="Times New Roman" w:eastAsia="Lucida Sans Unicode" w:hAnsi="Times New Roman" w:cs="Times New Roman"/>
      <w:b/>
      <w:bCs/>
      <w:kern w:val="2"/>
      <w:sz w:val="20"/>
      <w:szCs w:val="20"/>
      <w:lang w:eastAsia="ar-SA"/>
    </w:rPr>
  </w:style>
  <w:style w:type="paragraph" w:customStyle="1" w:styleId="1112">
    <w:name w:val="1.1.1.........."/>
    <w:basedOn w:val="Nagwek10"/>
    <w:uiPriority w:val="99"/>
    <w:rsid w:val="002B71EA"/>
    <w:pPr>
      <w:keepLines w:val="0"/>
      <w:widowControl w:val="0"/>
      <w:suppressAutoHyphens/>
      <w:spacing w:after="60"/>
      <w:ind w:left="709" w:hanging="709"/>
    </w:pPr>
    <w:rPr>
      <w:rFonts w:ascii="Arial Narrow" w:eastAsia="Lucida Sans Unicode" w:hAnsi="Arial Narrow" w:cs="Times New Roman"/>
      <w:b/>
      <w:bCs/>
      <w:color w:val="auto"/>
      <w:kern w:val="1"/>
      <w:lang w:eastAsia="ar-SA"/>
    </w:rPr>
  </w:style>
  <w:style w:type="paragraph" w:customStyle="1" w:styleId="NormalnyWeb5">
    <w:name w:val="Normalny (Web)5"/>
    <w:basedOn w:val="Normalny"/>
    <w:rsid w:val="002B71EA"/>
    <w:pPr>
      <w:spacing w:before="280" w:after="119" w:line="100" w:lineRule="atLeast"/>
    </w:pPr>
    <w:rPr>
      <w:kern w:val="1"/>
    </w:rPr>
  </w:style>
  <w:style w:type="paragraph" w:customStyle="1" w:styleId="Tekstpodstawowywcity23">
    <w:name w:val="Tekst podstawowy wcięty 23"/>
    <w:basedOn w:val="Normalny"/>
    <w:rsid w:val="002B71EA"/>
    <w:pPr>
      <w:spacing w:after="120" w:line="480" w:lineRule="auto"/>
      <w:ind w:left="283"/>
    </w:pPr>
    <w:rPr>
      <w:rFonts w:ascii="Calibri" w:eastAsia="Times New Roman" w:hAnsi="Calibri" w:cs="Calibri"/>
      <w:kern w:val="1"/>
      <w:sz w:val="22"/>
      <w:szCs w:val="22"/>
    </w:rPr>
  </w:style>
  <w:style w:type="paragraph" w:customStyle="1" w:styleId="130">
    <w:name w:val="1.3........"/>
    <w:basedOn w:val="Normalny"/>
    <w:rsid w:val="002B71EA"/>
    <w:pPr>
      <w:keepNext/>
      <w:spacing w:before="240" w:after="60"/>
      <w:ind w:left="709" w:hanging="709"/>
      <w:outlineLvl w:val="0"/>
    </w:pPr>
    <w:rPr>
      <w:rFonts w:cs="Arial"/>
      <w:b/>
      <w:bCs/>
      <w:kern w:val="1"/>
      <w:sz w:val="32"/>
      <w:szCs w:val="32"/>
    </w:rPr>
  </w:style>
  <w:style w:type="character" w:customStyle="1" w:styleId="apple-converted-space">
    <w:name w:val="apple-converted-space"/>
    <w:rsid w:val="002B71EA"/>
  </w:style>
  <w:style w:type="paragraph" w:customStyle="1" w:styleId="xl66">
    <w:name w:val="xl66"/>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67">
    <w:name w:val="xl67"/>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b/>
      <w:bCs/>
      <w:lang w:eastAsia="pl-PL"/>
    </w:rPr>
  </w:style>
  <w:style w:type="paragraph" w:customStyle="1" w:styleId="xl68">
    <w:name w:val="xl68"/>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69">
    <w:name w:val="xl69"/>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0">
    <w:name w:val="xl70"/>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1">
    <w:name w:val="xl71"/>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pl-PL"/>
    </w:rPr>
  </w:style>
  <w:style w:type="paragraph" w:customStyle="1" w:styleId="xl72">
    <w:name w:val="xl72"/>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eastAsia="pl-PL"/>
    </w:rPr>
  </w:style>
  <w:style w:type="paragraph" w:customStyle="1" w:styleId="xl73">
    <w:name w:val="xl73"/>
    <w:basedOn w:val="Normalny"/>
    <w:rsid w:val="002B71EA"/>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4">
    <w:name w:val="xl74"/>
    <w:basedOn w:val="Normalny"/>
    <w:rsid w:val="002B71EA"/>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5">
    <w:name w:val="xl75"/>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6">
    <w:name w:val="xl76"/>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77">
    <w:name w:val="xl77"/>
    <w:basedOn w:val="Normalny"/>
    <w:rsid w:val="002B71EA"/>
    <w:pPr>
      <w:pBdr>
        <w:left w:val="single" w:sz="4" w:space="0" w:color="auto"/>
        <w:bottom w:val="single" w:sz="4" w:space="0" w:color="auto"/>
        <w:right w:val="single" w:sz="4" w:space="0" w:color="auto"/>
      </w:pBdr>
      <w:spacing w:before="100" w:beforeAutospacing="1" w:after="100" w:afterAutospacing="1"/>
      <w:textAlignment w:val="center"/>
    </w:pPr>
    <w:rPr>
      <w:rFonts w:ascii="Calibri" w:eastAsia="Times New Roman" w:hAnsi="Calibri"/>
      <w:b/>
      <w:bCs/>
      <w:lang w:eastAsia="pl-PL"/>
    </w:rPr>
  </w:style>
  <w:style w:type="paragraph" w:customStyle="1" w:styleId="xl78">
    <w:name w:val="xl78"/>
    <w:basedOn w:val="Normalny"/>
    <w:rsid w:val="002B71EA"/>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b/>
      <w:bCs/>
      <w:lang w:eastAsia="pl-PL"/>
    </w:rPr>
  </w:style>
  <w:style w:type="paragraph" w:customStyle="1" w:styleId="xl79">
    <w:name w:val="xl79"/>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lang w:eastAsia="pl-PL"/>
    </w:rPr>
  </w:style>
  <w:style w:type="paragraph" w:customStyle="1" w:styleId="xl63">
    <w:name w:val="xl63"/>
    <w:basedOn w:val="Normalny"/>
    <w:rsid w:val="002B7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pl-PL"/>
    </w:rPr>
  </w:style>
  <w:style w:type="paragraph" w:customStyle="1" w:styleId="xl64">
    <w:name w:val="xl64"/>
    <w:basedOn w:val="Normalny"/>
    <w:rsid w:val="002B71EA"/>
    <w:pPr>
      <w:pBdr>
        <w:left w:val="single" w:sz="4" w:space="0" w:color="auto"/>
        <w:bottom w:val="single" w:sz="4" w:space="0" w:color="auto"/>
        <w:right w:val="single" w:sz="4" w:space="0" w:color="auto"/>
      </w:pBdr>
      <w:spacing w:before="100" w:beforeAutospacing="1" w:after="100" w:afterAutospacing="1"/>
      <w:jc w:val="center"/>
    </w:pPr>
    <w:rPr>
      <w:rFonts w:eastAsia="Times New Roman"/>
      <w:b/>
      <w:bCs/>
      <w:lang w:eastAsia="pl-PL"/>
    </w:rPr>
  </w:style>
  <w:style w:type="paragraph" w:customStyle="1" w:styleId="xl65">
    <w:name w:val="xl65"/>
    <w:basedOn w:val="Normalny"/>
    <w:rsid w:val="002B71EA"/>
    <w:pPr>
      <w:pBdr>
        <w:left w:val="single" w:sz="4" w:space="0" w:color="auto"/>
        <w:bottom w:val="single" w:sz="4" w:space="0" w:color="auto"/>
        <w:right w:val="single" w:sz="4" w:space="0" w:color="auto"/>
      </w:pBdr>
      <w:spacing w:before="100" w:beforeAutospacing="1" w:after="100" w:afterAutospacing="1"/>
      <w:jc w:val="center"/>
    </w:pPr>
    <w:rPr>
      <w:rFonts w:eastAsia="Times New Roman"/>
      <w:lang w:eastAsia="pl-PL"/>
    </w:rPr>
  </w:style>
  <w:style w:type="numbering" w:customStyle="1" w:styleId="Nagwek1">
    <w:name w:val="Nagłówek 1."/>
    <w:basedOn w:val="Bezlisty"/>
    <w:uiPriority w:val="99"/>
    <w:rsid w:val="002B71EA"/>
    <w:pPr>
      <w:numPr>
        <w:numId w:val="13"/>
      </w:numPr>
    </w:pPr>
  </w:style>
  <w:style w:type="paragraph" w:customStyle="1" w:styleId="NORMALLLL">
    <w:name w:val="NORMALLLL"/>
    <w:basedOn w:val="styltekstu"/>
    <w:link w:val="NORMALLLLZnak"/>
    <w:qFormat/>
    <w:rsid w:val="002B71EA"/>
    <w:pPr>
      <w:spacing w:line="276" w:lineRule="auto"/>
    </w:pPr>
    <w:rPr>
      <w:rFonts w:ascii="Arial Narrow" w:hAnsi="Arial Narrow"/>
      <w:szCs w:val="24"/>
    </w:rPr>
  </w:style>
  <w:style w:type="character" w:customStyle="1" w:styleId="NORMALLLLZnak">
    <w:name w:val="NORMALLLL Znak"/>
    <w:link w:val="NORMALLLL"/>
    <w:qFormat/>
    <w:rsid w:val="002B71EA"/>
    <w:rPr>
      <w:rFonts w:ascii="Arial Narrow" w:hAnsi="Arial Narrow" w:cs="Arial"/>
      <w:sz w:val="24"/>
      <w:szCs w:val="24"/>
    </w:rPr>
  </w:style>
  <w:style w:type="paragraph" w:customStyle="1" w:styleId="10">
    <w:name w:val="1"/>
    <w:basedOn w:val="Nagwek10"/>
    <w:link w:val="1Znak0"/>
    <w:qFormat/>
    <w:rsid w:val="002B71EA"/>
    <w:pPr>
      <w:keepLines w:val="0"/>
      <w:widowControl w:val="0"/>
      <w:suppressAutoHyphens/>
      <w:spacing w:after="60"/>
      <w:ind w:left="510" w:hanging="510"/>
    </w:pPr>
    <w:rPr>
      <w:rFonts w:ascii="Arial Narrow" w:eastAsia="Lucida Sans Unicode" w:hAnsi="Arial Narrow" w:cs="Times New Roman"/>
      <w:b/>
      <w:bCs/>
      <w:color w:val="auto"/>
      <w:kern w:val="2"/>
      <w:lang w:eastAsia="ar-SA"/>
    </w:rPr>
  </w:style>
  <w:style w:type="paragraph" w:customStyle="1" w:styleId="122">
    <w:name w:val="1.2.2."/>
    <w:basedOn w:val="Nagwek10"/>
    <w:link w:val="122Znak"/>
    <w:qFormat/>
    <w:rsid w:val="002B71EA"/>
    <w:pPr>
      <w:keepLines w:val="0"/>
      <w:widowControl w:val="0"/>
      <w:suppressAutoHyphens/>
      <w:spacing w:after="60"/>
      <w:ind w:left="992" w:hanging="992"/>
      <w:outlineLvl w:val="2"/>
    </w:pPr>
    <w:rPr>
      <w:rFonts w:ascii="Arial Narrow" w:eastAsia="Lucida Sans Unicode" w:hAnsi="Arial Narrow" w:cs="Times New Roman"/>
      <w:b/>
      <w:bCs/>
      <w:color w:val="auto"/>
      <w:kern w:val="2"/>
      <w:sz w:val="28"/>
      <w:lang w:eastAsia="ar-SA"/>
    </w:rPr>
  </w:style>
  <w:style w:type="character" w:customStyle="1" w:styleId="122Znak">
    <w:name w:val="1.2.2. Znak"/>
    <w:link w:val="122"/>
    <w:rsid w:val="002B71EA"/>
    <w:rPr>
      <w:rFonts w:ascii="Arial Narrow" w:eastAsia="Lucida Sans Unicode" w:hAnsi="Arial Narrow" w:cs="Times New Roman"/>
      <w:b/>
      <w:bCs/>
      <w:kern w:val="2"/>
      <w:sz w:val="28"/>
      <w:szCs w:val="32"/>
      <w:lang w:eastAsia="ar-SA"/>
    </w:rPr>
  </w:style>
  <w:style w:type="paragraph" w:customStyle="1" w:styleId="Zawartoramki">
    <w:name w:val="Zawartość ramki"/>
    <w:basedOn w:val="Tekstpodstawowy"/>
    <w:rsid w:val="002B71EA"/>
    <w:pPr>
      <w:spacing w:before="60" w:line="100" w:lineRule="atLeast"/>
      <w:jc w:val="both"/>
    </w:pPr>
    <w:rPr>
      <w:rFonts w:ascii="Arial" w:eastAsia="SimSun" w:hAnsi="Arial" w:cs="Mangal"/>
      <w:kern w:val="1"/>
      <w:lang w:eastAsia="hi-IN" w:bidi="hi-IN"/>
    </w:rPr>
  </w:style>
  <w:style w:type="paragraph" w:customStyle="1" w:styleId="2Tytuprojektu">
    <w:name w:val="2 Tytuł projektu"/>
    <w:basedOn w:val="Normalny"/>
    <w:link w:val="2TytuprojektuZnak"/>
    <w:qFormat/>
    <w:rsid w:val="002B71EA"/>
    <w:pPr>
      <w:jc w:val="center"/>
    </w:pPr>
    <w:rPr>
      <w:b/>
      <w:sz w:val="36"/>
      <w:szCs w:val="36"/>
    </w:rPr>
  </w:style>
  <w:style w:type="paragraph" w:customStyle="1" w:styleId="2Podtytuprojektu">
    <w:name w:val="2 Podtytuł projektu"/>
    <w:basedOn w:val="Normalny"/>
    <w:link w:val="2PodtytuprojektuZnak"/>
    <w:qFormat/>
    <w:rsid w:val="002B71EA"/>
    <w:pPr>
      <w:jc w:val="center"/>
    </w:pPr>
    <w:rPr>
      <w:rFonts w:cs="Arial"/>
      <w:b/>
      <w:bCs/>
      <w:sz w:val="28"/>
      <w:szCs w:val="28"/>
    </w:rPr>
  </w:style>
  <w:style w:type="character" w:customStyle="1" w:styleId="2TytuprojektuZnak">
    <w:name w:val="2 Tytuł projektu Znak"/>
    <w:basedOn w:val="Domylnaczcionkaakapitu"/>
    <w:link w:val="2Tytuprojektu"/>
    <w:rsid w:val="002B71EA"/>
    <w:rPr>
      <w:rFonts w:ascii="Arial Narrow" w:eastAsia="Lucida Sans Unicode" w:hAnsi="Arial Narrow" w:cs="Times New Roman"/>
      <w:b/>
      <w:kern w:val="2"/>
      <w:sz w:val="36"/>
      <w:szCs w:val="36"/>
      <w:lang w:eastAsia="ar-SA"/>
    </w:rPr>
  </w:style>
  <w:style w:type="paragraph" w:customStyle="1" w:styleId="2Hasastrtytprojektu">
    <w:name w:val="2 Hasła str tyt projektu"/>
    <w:basedOn w:val="Normalny"/>
    <w:link w:val="2HasastrtytprojektuZnak"/>
    <w:qFormat/>
    <w:rsid w:val="002B71EA"/>
    <w:rPr>
      <w:rFonts w:cs="Arial"/>
      <w:bCs/>
      <w:szCs w:val="28"/>
    </w:rPr>
  </w:style>
  <w:style w:type="character" w:customStyle="1" w:styleId="2PodtytuprojektuZnak">
    <w:name w:val="2 Podtytuł projektu Znak"/>
    <w:basedOn w:val="Domylnaczcionkaakapitu"/>
    <w:link w:val="2Podtytuprojektu"/>
    <w:rsid w:val="002B71EA"/>
    <w:rPr>
      <w:rFonts w:ascii="Arial Narrow" w:eastAsia="Lucida Sans Unicode" w:hAnsi="Arial Narrow" w:cs="Arial"/>
      <w:b/>
      <w:bCs/>
      <w:kern w:val="2"/>
      <w:sz w:val="28"/>
      <w:szCs w:val="28"/>
      <w:lang w:eastAsia="ar-SA"/>
    </w:rPr>
  </w:style>
  <w:style w:type="paragraph" w:customStyle="1" w:styleId="2Tabelaprojektant">
    <w:name w:val="2 Tabela projektant"/>
    <w:basedOn w:val="Normalny"/>
    <w:link w:val="2TabelaprojektantZnak"/>
    <w:qFormat/>
    <w:rsid w:val="00565948"/>
    <w:pPr>
      <w:spacing w:line="240" w:lineRule="auto"/>
      <w:jc w:val="center"/>
    </w:pPr>
    <w:rPr>
      <w:sz w:val="22"/>
      <w:szCs w:val="22"/>
    </w:rPr>
  </w:style>
  <w:style w:type="character" w:customStyle="1" w:styleId="2HasastrtytprojektuZnak">
    <w:name w:val="2 Hasła str tyt projektu Znak"/>
    <w:basedOn w:val="Domylnaczcionkaakapitu"/>
    <w:link w:val="2Hasastrtytprojektu"/>
    <w:rsid w:val="002B71EA"/>
    <w:rPr>
      <w:rFonts w:ascii="Arial Narrow" w:eastAsia="Lucida Sans Unicode" w:hAnsi="Arial Narrow" w:cs="Arial"/>
      <w:bCs/>
      <w:kern w:val="2"/>
      <w:sz w:val="24"/>
      <w:szCs w:val="28"/>
      <w:lang w:eastAsia="ar-SA"/>
    </w:rPr>
  </w:style>
  <w:style w:type="paragraph" w:customStyle="1" w:styleId="Centr">
    <w:name w:val=".Centr"/>
    <w:basedOn w:val="Tekst115"/>
    <w:link w:val="CentrZnak"/>
    <w:qFormat/>
    <w:rsid w:val="00E659D8"/>
    <w:pPr>
      <w:ind w:firstLine="0"/>
      <w:jc w:val="center"/>
    </w:pPr>
  </w:style>
  <w:style w:type="character" w:customStyle="1" w:styleId="2TabelaprojektantZnak">
    <w:name w:val="2 Tabela projektant Znak"/>
    <w:basedOn w:val="Domylnaczcionkaakapitu"/>
    <w:link w:val="2Tabelaprojektant"/>
    <w:rsid w:val="00565948"/>
    <w:rPr>
      <w:sz w:val="22"/>
      <w:szCs w:val="22"/>
    </w:rPr>
  </w:style>
  <w:style w:type="paragraph" w:customStyle="1" w:styleId="p4s-search-results-label-wrapper">
    <w:name w:val="p4s-search-results-label-wrapper"/>
    <w:basedOn w:val="Normalny"/>
    <w:rsid w:val="00A968DF"/>
    <w:pPr>
      <w:spacing w:before="100" w:beforeAutospacing="1" w:after="100" w:afterAutospacing="1" w:line="240" w:lineRule="auto"/>
    </w:pPr>
    <w:rPr>
      <w:rFonts w:ascii="Times New Roman" w:eastAsia="Times New Roman" w:hAnsi="Times New Roman" w:cs="Times New Roman"/>
      <w:lang w:eastAsia="pl-PL"/>
    </w:rPr>
  </w:style>
  <w:style w:type="character" w:customStyle="1" w:styleId="CentrZnak">
    <w:name w:val=".Centr Znak"/>
    <w:basedOn w:val="Tekst115Znak"/>
    <w:link w:val="Centr"/>
    <w:rsid w:val="00E659D8"/>
    <w:rPr>
      <w:rFonts w:ascii="Arial Narrow" w:eastAsia="Calibri" w:hAnsi="Arial Narrow" w:cs="Times New Roman"/>
      <w:kern w:val="2"/>
      <w:sz w:val="24"/>
      <w:szCs w:val="24"/>
      <w:lang w:eastAsia="ar-SA"/>
    </w:rPr>
  </w:style>
  <w:style w:type="character" w:customStyle="1" w:styleId="p4s-search-results-label">
    <w:name w:val="p4s-search-results-label"/>
    <w:basedOn w:val="Domylnaczcionkaakapitu"/>
    <w:rsid w:val="00A968DF"/>
  </w:style>
  <w:style w:type="character" w:customStyle="1" w:styleId="highlighted-search-term">
    <w:name w:val="highlighted-search-term"/>
    <w:basedOn w:val="Domylnaczcionkaakapitu"/>
    <w:rsid w:val="00A968DF"/>
  </w:style>
  <w:style w:type="paragraph" w:customStyle="1" w:styleId="CentrBold">
    <w:name w:val=".Centr Bold"/>
    <w:basedOn w:val="Centr"/>
    <w:link w:val="CentrBoldZnak"/>
    <w:qFormat/>
    <w:rsid w:val="00972AD8"/>
    <w:rPr>
      <w:b/>
    </w:rPr>
  </w:style>
  <w:style w:type="paragraph" w:customStyle="1" w:styleId="Tekstba115">
    <w:name w:val=".Tekst b/a 1.15"/>
    <w:basedOn w:val="Tekst115"/>
    <w:link w:val="Tekstba115Znak"/>
    <w:qFormat/>
    <w:rsid w:val="00972AD8"/>
    <w:pPr>
      <w:ind w:firstLine="0"/>
    </w:pPr>
  </w:style>
  <w:style w:type="character" w:customStyle="1" w:styleId="CentrBoldZnak">
    <w:name w:val=".Centr Bold Znak"/>
    <w:basedOn w:val="CentrZnak"/>
    <w:link w:val="CentrBold"/>
    <w:rsid w:val="00972AD8"/>
    <w:rPr>
      <w:rFonts w:ascii="Arial Narrow" w:eastAsia="Calibri" w:hAnsi="Arial Narrow" w:cs="Times New Roman"/>
      <w:b/>
      <w:kern w:val="2"/>
      <w:sz w:val="24"/>
      <w:szCs w:val="24"/>
      <w:lang w:eastAsia="ar-SA"/>
    </w:rPr>
  </w:style>
  <w:style w:type="character" w:customStyle="1" w:styleId="Tekstba115Znak">
    <w:name w:val=".Tekst b/a 1.15 Znak"/>
    <w:basedOn w:val="Tekst115Znak"/>
    <w:link w:val="Tekstba115"/>
    <w:rsid w:val="00972AD8"/>
    <w:rPr>
      <w:rFonts w:ascii="Arial Narrow" w:eastAsia="Calibri" w:hAnsi="Arial Narrow" w:cs="Times New Roman"/>
      <w:sz w:val="24"/>
      <w:szCs w:val="24"/>
      <w:lang w:eastAsia="ar-SA"/>
    </w:rPr>
  </w:style>
  <w:style w:type="paragraph" w:customStyle="1" w:styleId="Tekst">
    <w:name w:val=".Tekst"/>
    <w:basedOn w:val="Normalny"/>
    <w:link w:val="TekstZnak"/>
    <w:qFormat/>
    <w:rsid w:val="00396B65"/>
    <w:pPr>
      <w:ind w:firstLine="397"/>
      <w:jc w:val="both"/>
    </w:pPr>
    <w:rPr>
      <w:rFonts w:eastAsia="Calibri" w:cs="Times New Roman"/>
      <w:lang w:eastAsia="ar-SA"/>
    </w:rPr>
  </w:style>
  <w:style w:type="character" w:customStyle="1" w:styleId="TekstZnak">
    <w:name w:val=".Tekst Znak"/>
    <w:link w:val="Tekst"/>
    <w:qFormat/>
    <w:rsid w:val="00396B65"/>
    <w:rPr>
      <w:rFonts w:eastAsia="Calibri" w:cs="Times New Roman"/>
      <w:lang w:eastAsia="ar-SA"/>
    </w:rPr>
  </w:style>
  <w:style w:type="paragraph" w:customStyle="1" w:styleId="Listamylnik">
    <w:name w:val="Lista myślnik"/>
    <w:basedOn w:val="styltekstu"/>
    <w:link w:val="ListamylnikZnak"/>
    <w:qFormat/>
    <w:rsid w:val="00361BB7"/>
    <w:pPr>
      <w:spacing w:before="0" w:after="0" w:line="276" w:lineRule="auto"/>
      <w:ind w:left="681" w:hanging="284"/>
      <w:jc w:val="left"/>
    </w:pPr>
    <w:rPr>
      <w:rFonts w:ascii="Arial Narrow" w:eastAsia="Calibri" w:hAnsi="Arial Narrow" w:cs="Times New Roman"/>
      <w:szCs w:val="24"/>
      <w:lang w:eastAsia="ar-SA"/>
    </w:rPr>
  </w:style>
  <w:style w:type="character" w:customStyle="1" w:styleId="ListamylnikZnak">
    <w:name w:val="Lista myślnik Znak"/>
    <w:link w:val="Listamylnik"/>
    <w:rsid w:val="00361BB7"/>
    <w:rPr>
      <w:rFonts w:eastAsia="Calibri" w:cs="Times New Roman"/>
      <w:lang w:eastAsia="ar-SA"/>
    </w:rPr>
  </w:style>
  <w:style w:type="paragraph" w:customStyle="1" w:styleId="Listakropki">
    <w:name w:val="Lista kropki"/>
    <w:basedOn w:val="Normalny"/>
    <w:link w:val="ListakropkiZnak"/>
    <w:qFormat/>
    <w:rsid w:val="0033406B"/>
    <w:pPr>
      <w:widowControl w:val="0"/>
      <w:suppressAutoHyphens/>
      <w:ind w:left="964" w:hanging="284"/>
      <w:jc w:val="both"/>
    </w:pPr>
    <w:rPr>
      <w:rFonts w:eastAsia="Lucida Sans Unicode" w:cs="Times New Roman"/>
      <w:kern w:val="2"/>
      <w:lang w:eastAsia="ar-SA"/>
    </w:rPr>
  </w:style>
  <w:style w:type="character" w:customStyle="1" w:styleId="ListakropkiZnak">
    <w:name w:val="Lista kropki Znak"/>
    <w:link w:val="Listakropki"/>
    <w:rsid w:val="0033406B"/>
    <w:rPr>
      <w:rFonts w:eastAsia="Lucida Sans Unicode" w:cs="Times New Roman"/>
      <w:kern w:val="2"/>
      <w:lang w:eastAsia="ar-SA"/>
    </w:rPr>
  </w:style>
  <w:style w:type="paragraph" w:customStyle="1" w:styleId="Danestrtyt">
    <w:name w:val="Dane str tyt"/>
    <w:basedOn w:val="Tekst"/>
    <w:qFormat/>
    <w:rsid w:val="0033406B"/>
    <w:pPr>
      <w:ind w:left="2127" w:firstLine="0"/>
      <w:jc w:val="left"/>
    </w:pPr>
    <w:rPr>
      <w:b/>
    </w:rPr>
  </w:style>
  <w:style w:type="character" w:customStyle="1" w:styleId="WW8Num58z5">
    <w:name w:val="WW8Num58z5"/>
    <w:rsid w:val="0033406B"/>
  </w:style>
  <w:style w:type="paragraph" w:customStyle="1" w:styleId="wyliczenie">
    <w:name w:val="wyliczenie"/>
    <w:basedOn w:val="Normalny"/>
    <w:rsid w:val="0033406B"/>
    <w:pPr>
      <w:numPr>
        <w:numId w:val="14"/>
      </w:numPr>
      <w:suppressAutoHyphens/>
      <w:spacing w:before="60" w:line="240" w:lineRule="auto"/>
      <w:jc w:val="both"/>
    </w:pPr>
    <w:rPr>
      <w:rFonts w:ascii="Times New Roman" w:eastAsia="Times New Roman" w:hAnsi="Times New Roman" w:cs="Times New Roman"/>
      <w:szCs w:val="20"/>
      <w:lang w:eastAsia="ar-SA"/>
    </w:rPr>
  </w:style>
  <w:style w:type="paragraph" w:customStyle="1" w:styleId="15">
    <w:name w:val="1.5"/>
    <w:basedOn w:val="13"/>
    <w:link w:val="15Znak"/>
    <w:qFormat/>
    <w:rsid w:val="0033406B"/>
    <w:pPr>
      <w:ind w:left="1021" w:hanging="624"/>
    </w:pPr>
    <w:rPr>
      <w:rFonts w:cs="Arial"/>
    </w:rPr>
  </w:style>
  <w:style w:type="character" w:customStyle="1" w:styleId="15Znak">
    <w:name w:val="1.5 Znak"/>
    <w:basedOn w:val="13Znak"/>
    <w:link w:val="15"/>
    <w:rsid w:val="0033406B"/>
    <w:rPr>
      <w:rFonts w:ascii="Arial Narrow" w:eastAsia="Lucida Sans Unicode" w:hAnsi="Arial Narrow" w:cs="Arial"/>
      <w:b/>
      <w:bCs/>
      <w:kern w:val="2"/>
      <w:sz w:val="32"/>
      <w:szCs w:val="32"/>
      <w:lang w:eastAsia="ar-SA"/>
    </w:rPr>
  </w:style>
  <w:style w:type="character" w:customStyle="1" w:styleId="1Znak0">
    <w:name w:val="1 Znak"/>
    <w:basedOn w:val="Nagwek1Znak"/>
    <w:link w:val="10"/>
    <w:rsid w:val="0033406B"/>
    <w:rPr>
      <w:rFonts w:asciiTheme="majorHAnsi" w:eastAsia="Lucida Sans Unicode" w:hAnsiTheme="majorHAnsi" w:cs="Times New Roman"/>
      <w:b/>
      <w:bCs/>
      <w:color w:val="2E74B5" w:themeColor="accent1" w:themeShade="BF"/>
      <w:kern w:val="2"/>
      <w:sz w:val="32"/>
      <w:szCs w:val="32"/>
      <w:lang w:eastAsia="ar-SA"/>
    </w:rPr>
  </w:style>
  <w:style w:type="paragraph" w:customStyle="1" w:styleId="PUNKTY">
    <w:name w:val="PUNKTY"/>
    <w:basedOn w:val="styltekstu"/>
    <w:link w:val="PUNKTYZnak"/>
    <w:qFormat/>
    <w:rsid w:val="0033406B"/>
    <w:pPr>
      <w:spacing w:before="100" w:beforeAutospacing="1" w:after="100" w:afterAutospacing="1" w:line="276" w:lineRule="auto"/>
      <w:ind w:left="360" w:hanging="360"/>
    </w:pPr>
    <w:rPr>
      <w:rFonts w:cs="Century Gothic"/>
      <w:color w:val="000000"/>
      <w:sz w:val="22"/>
      <w:szCs w:val="24"/>
    </w:rPr>
  </w:style>
  <w:style w:type="character" w:customStyle="1" w:styleId="PUNKTYZnak">
    <w:name w:val="PUNKTY Znak"/>
    <w:basedOn w:val="styltekstuZnak"/>
    <w:link w:val="PUNKTY"/>
    <w:qFormat/>
    <w:rsid w:val="0033406B"/>
    <w:rPr>
      <w:rFonts w:ascii="Arial" w:hAnsi="Arial" w:cs="Century Gothic"/>
      <w:color w:val="000000"/>
      <w:sz w:val="22"/>
    </w:rPr>
  </w:style>
  <w:style w:type="paragraph" w:customStyle="1" w:styleId="kropki1">
    <w:name w:val="kropki1"/>
    <w:basedOn w:val="PUNKTY"/>
    <w:link w:val="kropki1Znak"/>
    <w:qFormat/>
    <w:rsid w:val="0033406B"/>
    <w:rPr>
      <w:b/>
    </w:rPr>
  </w:style>
  <w:style w:type="paragraph" w:customStyle="1" w:styleId="kropki2">
    <w:name w:val="kropki 2"/>
    <w:basedOn w:val="Normalny"/>
    <w:link w:val="kropki2Znak"/>
    <w:qFormat/>
    <w:rsid w:val="0033406B"/>
    <w:pPr>
      <w:widowControl w:val="0"/>
      <w:numPr>
        <w:numId w:val="15"/>
      </w:numPr>
      <w:suppressAutoHyphens/>
      <w:jc w:val="both"/>
    </w:pPr>
    <w:rPr>
      <w:rFonts w:cs="Century Gothic"/>
      <w:color w:val="000000"/>
      <w:sz w:val="22"/>
      <w:szCs w:val="22"/>
    </w:rPr>
  </w:style>
  <w:style w:type="character" w:customStyle="1" w:styleId="kropki1Znak">
    <w:name w:val="kropki1 Znak"/>
    <w:basedOn w:val="PUNKTYZnak"/>
    <w:link w:val="kropki1"/>
    <w:rsid w:val="0033406B"/>
    <w:rPr>
      <w:rFonts w:ascii="Arial" w:hAnsi="Arial" w:cs="Century Gothic"/>
      <w:b/>
      <w:color w:val="000000"/>
      <w:sz w:val="22"/>
    </w:rPr>
  </w:style>
  <w:style w:type="character" w:customStyle="1" w:styleId="kropki2Znak">
    <w:name w:val="kropki 2 Znak"/>
    <w:basedOn w:val="Domylnaczcionkaakapitu"/>
    <w:link w:val="kropki2"/>
    <w:rsid w:val="0033406B"/>
    <w:rPr>
      <w:rFonts w:cs="Century Gothic"/>
      <w:color w:val="000000"/>
      <w:sz w:val="22"/>
      <w:szCs w:val="22"/>
    </w:rPr>
  </w:style>
  <w:style w:type="paragraph" w:customStyle="1" w:styleId="Bezodstpw5">
    <w:name w:val="Bez odstępów5"/>
    <w:basedOn w:val="Normalny"/>
    <w:rsid w:val="0033406B"/>
    <w:pPr>
      <w:spacing w:before="60" w:line="100" w:lineRule="atLeast"/>
      <w:jc w:val="both"/>
    </w:pPr>
    <w:rPr>
      <w:rFonts w:eastAsia="Times New Roman" w:cs="Century Gothic"/>
      <w:color w:val="000000"/>
      <w:kern w:val="1"/>
      <w:sz w:val="22"/>
      <w:szCs w:val="22"/>
    </w:rPr>
  </w:style>
  <w:style w:type="paragraph" w:customStyle="1" w:styleId="Akapitzlist2">
    <w:name w:val="Akapit z listą2"/>
    <w:basedOn w:val="Normalny"/>
    <w:rsid w:val="0033406B"/>
    <w:pPr>
      <w:widowControl w:val="0"/>
      <w:suppressAutoHyphens/>
      <w:spacing w:line="100" w:lineRule="atLeast"/>
      <w:ind w:left="720"/>
    </w:pPr>
    <w:rPr>
      <w:rFonts w:cs="Calibri"/>
      <w:color w:val="000000"/>
      <w:kern w:val="1"/>
      <w:sz w:val="22"/>
      <w:szCs w:val="22"/>
    </w:rPr>
  </w:style>
  <w:style w:type="paragraph" w:customStyle="1" w:styleId="Styl2">
    <w:name w:val="Styl2"/>
    <w:basedOn w:val="Normalny"/>
    <w:link w:val="Styl2Znak"/>
    <w:qFormat/>
    <w:rsid w:val="0033406B"/>
    <w:pPr>
      <w:autoSpaceDE w:val="0"/>
      <w:autoSpaceDN w:val="0"/>
      <w:adjustRightInd w:val="0"/>
      <w:spacing w:line="240" w:lineRule="auto"/>
      <w:ind w:firstLine="708"/>
    </w:pPr>
    <w:rPr>
      <w:rFonts w:eastAsia="Times New Roman" w:cs="Century Gothic"/>
      <w:color w:val="000000"/>
      <w:sz w:val="22"/>
      <w:szCs w:val="22"/>
      <w:lang w:eastAsia="pl-PL"/>
    </w:rPr>
  </w:style>
  <w:style w:type="character" w:customStyle="1" w:styleId="Styl2Znak">
    <w:name w:val="Styl2 Znak"/>
    <w:basedOn w:val="Domylnaczcionkaakapitu"/>
    <w:link w:val="Styl2"/>
    <w:rsid w:val="0033406B"/>
    <w:rPr>
      <w:rFonts w:eastAsia="Times New Roman" w:cs="Century Gothic"/>
      <w:color w:val="000000"/>
      <w:sz w:val="22"/>
      <w:szCs w:val="22"/>
      <w:lang w:eastAsia="pl-PL"/>
    </w:rPr>
  </w:style>
  <w:style w:type="paragraph" w:customStyle="1" w:styleId="Normalny3">
    <w:name w:val="Normalny3"/>
    <w:basedOn w:val="Normalny"/>
    <w:rsid w:val="0033406B"/>
    <w:pPr>
      <w:widowControl w:val="0"/>
      <w:suppressAutoHyphens/>
      <w:spacing w:line="240" w:lineRule="auto"/>
    </w:pPr>
    <w:rPr>
      <w:rFonts w:ascii="Times New Roman" w:eastAsia="Times New Roman" w:hAnsi="Times New Roman" w:cs="Times New Roman"/>
      <w:lang w:eastAsia="ar-SA"/>
    </w:rPr>
  </w:style>
  <w:style w:type="paragraph" w:customStyle="1" w:styleId="140">
    <w:name w:val="1.4"/>
    <w:basedOn w:val="Normalny"/>
    <w:link w:val="14Znak0"/>
    <w:autoRedefine/>
    <w:qFormat/>
    <w:rsid w:val="0033406B"/>
    <w:pPr>
      <w:keepNext/>
      <w:widowControl w:val="0"/>
      <w:suppressAutoHyphens/>
      <w:spacing w:before="240" w:after="60"/>
      <w:ind w:left="360"/>
      <w:outlineLvl w:val="0"/>
    </w:pPr>
    <w:rPr>
      <w:rFonts w:eastAsia="Lucida Sans Unicode" w:cs="Times New Roman"/>
      <w:b/>
      <w:bCs/>
      <w:kern w:val="2"/>
      <w:sz w:val="32"/>
      <w:szCs w:val="32"/>
      <w:lang w:eastAsia="ar-SA"/>
    </w:rPr>
  </w:style>
  <w:style w:type="character" w:customStyle="1" w:styleId="14Znak0">
    <w:name w:val="1.4 Znak"/>
    <w:link w:val="140"/>
    <w:rsid w:val="0033406B"/>
    <w:rPr>
      <w:rFonts w:eastAsia="Lucida Sans Unicode" w:cs="Times New Roman"/>
      <w:b/>
      <w:bCs/>
      <w:kern w:val="2"/>
      <w:sz w:val="32"/>
      <w:szCs w:val="32"/>
      <w:lang w:eastAsia="ar-SA"/>
    </w:rPr>
  </w:style>
  <w:style w:type="character" w:customStyle="1" w:styleId="WW8Num1z0">
    <w:name w:val="WW8Num1z0"/>
    <w:rsid w:val="0033406B"/>
    <w:rPr>
      <w:b w:val="0"/>
    </w:rPr>
  </w:style>
  <w:style w:type="character" w:customStyle="1" w:styleId="WW8Num8z0">
    <w:name w:val="WW8Num8z0"/>
    <w:rsid w:val="0033406B"/>
    <w:rPr>
      <w:rFonts w:ascii="Symbol" w:hAnsi="Symbol" w:cs="OpenSymbol"/>
    </w:rPr>
  </w:style>
  <w:style w:type="character" w:customStyle="1" w:styleId="WW8Num8z1">
    <w:name w:val="WW8Num8z1"/>
    <w:rsid w:val="0033406B"/>
    <w:rPr>
      <w:rFonts w:ascii="OpenSymbol" w:hAnsi="OpenSymbol" w:cs="OpenSymbol"/>
    </w:rPr>
  </w:style>
  <w:style w:type="character" w:customStyle="1" w:styleId="WW8Num9z0">
    <w:name w:val="WW8Num9z0"/>
    <w:rsid w:val="0033406B"/>
    <w:rPr>
      <w:rFonts w:ascii="Symbol" w:hAnsi="Symbol" w:cs="Symbol"/>
    </w:rPr>
  </w:style>
  <w:style w:type="character" w:customStyle="1" w:styleId="WW8Num10z1">
    <w:name w:val="WW8Num10z1"/>
    <w:rsid w:val="0033406B"/>
    <w:rPr>
      <w:rFonts w:ascii="OpenSymbol" w:hAnsi="OpenSymbol" w:cs="OpenSymbol"/>
    </w:rPr>
  </w:style>
  <w:style w:type="character" w:customStyle="1" w:styleId="WW8Num11z0">
    <w:name w:val="WW8Num11z0"/>
    <w:rsid w:val="0033406B"/>
    <w:rPr>
      <w:rFonts w:ascii="Symbol" w:hAnsi="Symbol" w:cs="Symbol"/>
    </w:rPr>
  </w:style>
  <w:style w:type="character" w:customStyle="1" w:styleId="WW8Num11z2">
    <w:name w:val="WW8Num11z2"/>
    <w:rsid w:val="0033406B"/>
    <w:rPr>
      <w:rFonts w:ascii="Wingdings" w:hAnsi="Wingdings" w:cs="Wingdings"/>
    </w:rPr>
  </w:style>
  <w:style w:type="character" w:customStyle="1" w:styleId="WW8Num14z0">
    <w:name w:val="WW8Num14z0"/>
    <w:rsid w:val="0033406B"/>
    <w:rPr>
      <w:rFonts w:ascii="Symbol" w:hAnsi="Symbol" w:cs="Symbol"/>
    </w:rPr>
  </w:style>
  <w:style w:type="character" w:customStyle="1" w:styleId="WW8Num16z0">
    <w:name w:val="WW8Num16z0"/>
    <w:rsid w:val="0033406B"/>
    <w:rPr>
      <w:rFonts w:ascii="Symbol" w:hAnsi="Symbol" w:cs="Symbol"/>
    </w:rPr>
  </w:style>
  <w:style w:type="character" w:customStyle="1" w:styleId="WW8Num17z0">
    <w:name w:val="WW8Num17z0"/>
    <w:rsid w:val="0033406B"/>
    <w:rPr>
      <w:rFonts w:ascii="Symbol" w:hAnsi="Symbol" w:cs="Symbol"/>
    </w:rPr>
  </w:style>
  <w:style w:type="character" w:customStyle="1" w:styleId="WW8Num17z1">
    <w:name w:val="WW8Num17z1"/>
    <w:rsid w:val="0033406B"/>
    <w:rPr>
      <w:rFonts w:ascii="OpenSymbol" w:hAnsi="OpenSymbol" w:cs="OpenSymbol"/>
      <w:sz w:val="28"/>
      <w:szCs w:val="28"/>
    </w:rPr>
  </w:style>
  <w:style w:type="character" w:customStyle="1" w:styleId="WW8Num18z0">
    <w:name w:val="WW8Num18z0"/>
    <w:rsid w:val="0033406B"/>
    <w:rPr>
      <w:rFonts w:ascii="Symbol" w:hAnsi="Symbol" w:cs="Symbol"/>
      <w:color w:val="000000"/>
    </w:rPr>
  </w:style>
  <w:style w:type="character" w:customStyle="1" w:styleId="WW8Num18z1">
    <w:name w:val="WW8Num18z1"/>
    <w:rsid w:val="0033406B"/>
    <w:rPr>
      <w:rFonts w:ascii="Courier New" w:hAnsi="Courier New" w:cs="Courier New"/>
    </w:rPr>
  </w:style>
  <w:style w:type="character" w:customStyle="1" w:styleId="WW8Num19z0">
    <w:name w:val="WW8Num19z0"/>
    <w:rsid w:val="0033406B"/>
    <w:rPr>
      <w:rFonts w:ascii="Symbol" w:hAnsi="Symbol" w:cs="Symbol"/>
    </w:rPr>
  </w:style>
  <w:style w:type="character" w:customStyle="1" w:styleId="WW8Num20z0">
    <w:name w:val="WW8Num20z0"/>
    <w:rsid w:val="0033406B"/>
    <w:rPr>
      <w:rFonts w:ascii="Wingdings" w:hAnsi="Wingdings" w:cs="Wingdings"/>
      <w:b w:val="0"/>
      <w:i w:val="0"/>
      <w:sz w:val="24"/>
      <w:u w:val="none"/>
    </w:rPr>
  </w:style>
  <w:style w:type="character" w:customStyle="1" w:styleId="WW8Num20z1">
    <w:name w:val="WW8Num20z1"/>
    <w:rsid w:val="0033406B"/>
    <w:rPr>
      <w:rFonts w:ascii="OpenSymbol" w:hAnsi="OpenSymbol" w:cs="OpenSymbol"/>
    </w:rPr>
  </w:style>
  <w:style w:type="character" w:customStyle="1" w:styleId="WW8Num20z3">
    <w:name w:val="WW8Num20z3"/>
    <w:rsid w:val="0033406B"/>
    <w:rPr>
      <w:rFonts w:ascii="Symbol" w:hAnsi="Symbol" w:cs="Symbol"/>
    </w:rPr>
  </w:style>
  <w:style w:type="character" w:customStyle="1" w:styleId="WW8Num22z0">
    <w:name w:val="WW8Num22z0"/>
    <w:rsid w:val="0033406B"/>
    <w:rPr>
      <w:rFonts w:ascii="Symbol" w:hAnsi="Symbol" w:cs="Symbol"/>
    </w:rPr>
  </w:style>
  <w:style w:type="character" w:customStyle="1" w:styleId="WW8Num22z1">
    <w:name w:val="WW8Num22z1"/>
    <w:rsid w:val="0033406B"/>
    <w:rPr>
      <w:rFonts w:ascii="Arial" w:eastAsia="Arial Unicode MS" w:hAnsi="Arial" w:cs="Times New Roman"/>
    </w:rPr>
  </w:style>
  <w:style w:type="character" w:customStyle="1" w:styleId="WW8Num22z3">
    <w:name w:val="WW8Num22z3"/>
    <w:rsid w:val="0033406B"/>
    <w:rPr>
      <w:rFonts w:ascii="Symbol" w:hAnsi="Symbol" w:cs="Symbol"/>
    </w:rPr>
  </w:style>
  <w:style w:type="character" w:customStyle="1" w:styleId="WW8Num24z0">
    <w:name w:val="WW8Num24z0"/>
    <w:rsid w:val="0033406B"/>
    <w:rPr>
      <w:b w:val="0"/>
    </w:rPr>
  </w:style>
  <w:style w:type="character" w:customStyle="1" w:styleId="WW8Num24z1">
    <w:name w:val="WW8Num24z1"/>
    <w:rsid w:val="0033406B"/>
    <w:rPr>
      <w:rFonts w:ascii="Courier New" w:hAnsi="Courier New" w:cs="Courier New"/>
    </w:rPr>
  </w:style>
  <w:style w:type="character" w:customStyle="1" w:styleId="WW8Num24z3">
    <w:name w:val="WW8Num24z3"/>
    <w:rsid w:val="0033406B"/>
    <w:rPr>
      <w:rFonts w:ascii="Symbol" w:hAnsi="Symbol" w:cs="Symbol"/>
    </w:rPr>
  </w:style>
  <w:style w:type="character" w:customStyle="1" w:styleId="WW8Num25z0">
    <w:name w:val="WW8Num25z0"/>
    <w:rsid w:val="0033406B"/>
    <w:rPr>
      <w:rFonts w:ascii="Symbol" w:hAnsi="Symbol" w:cs="Symbol"/>
    </w:rPr>
  </w:style>
  <w:style w:type="character" w:customStyle="1" w:styleId="WW8Num25z1">
    <w:name w:val="WW8Num25z1"/>
    <w:rsid w:val="0033406B"/>
    <w:rPr>
      <w:rFonts w:ascii="Courier New" w:hAnsi="Courier New" w:cs="Courier New"/>
    </w:rPr>
  </w:style>
  <w:style w:type="character" w:customStyle="1" w:styleId="WW8Num25z3">
    <w:name w:val="WW8Num25z3"/>
    <w:rsid w:val="0033406B"/>
    <w:rPr>
      <w:rFonts w:ascii="Symbol" w:hAnsi="Symbol" w:cs="Symbol"/>
    </w:rPr>
  </w:style>
  <w:style w:type="character" w:customStyle="1" w:styleId="WW8Num26z0">
    <w:name w:val="WW8Num26z0"/>
    <w:rsid w:val="0033406B"/>
    <w:rPr>
      <w:rFonts w:ascii="Symbol" w:hAnsi="Symbol" w:cs="Symbol"/>
    </w:rPr>
  </w:style>
  <w:style w:type="character" w:customStyle="1" w:styleId="WW8Num26z1">
    <w:name w:val="WW8Num26z1"/>
    <w:rsid w:val="0033406B"/>
    <w:rPr>
      <w:rFonts w:ascii="Arial" w:eastAsia="Arial Unicode MS" w:hAnsi="Arial" w:cs="Times New Roman"/>
    </w:rPr>
  </w:style>
  <w:style w:type="character" w:customStyle="1" w:styleId="WW8Num26z3">
    <w:name w:val="WW8Num26z3"/>
    <w:rsid w:val="0033406B"/>
    <w:rPr>
      <w:rFonts w:ascii="Symbol" w:hAnsi="Symbol" w:cs="Symbol"/>
    </w:rPr>
  </w:style>
  <w:style w:type="character" w:customStyle="1" w:styleId="WW8Num9z1">
    <w:name w:val="WW8Num9z1"/>
    <w:rsid w:val="0033406B"/>
    <w:rPr>
      <w:sz w:val="28"/>
      <w:szCs w:val="28"/>
    </w:rPr>
  </w:style>
  <w:style w:type="character" w:customStyle="1" w:styleId="WW8Num12z0">
    <w:name w:val="WW8Num12z0"/>
    <w:rsid w:val="0033406B"/>
    <w:rPr>
      <w:rFonts w:ascii="Symbol" w:hAnsi="Symbol" w:cs="Symbol"/>
    </w:rPr>
  </w:style>
  <w:style w:type="character" w:customStyle="1" w:styleId="WW8Num12z1">
    <w:name w:val="WW8Num12z1"/>
    <w:rsid w:val="0033406B"/>
    <w:rPr>
      <w:rFonts w:ascii="Arial" w:eastAsia="Arial Unicode MS" w:hAnsi="Arial" w:cs="Times New Roman"/>
    </w:rPr>
  </w:style>
  <w:style w:type="character" w:customStyle="1" w:styleId="WW8Num13z2">
    <w:name w:val="WW8Num13z2"/>
    <w:rsid w:val="0033406B"/>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19z1">
    <w:name w:val="WW8Num19z1"/>
    <w:rsid w:val="0033406B"/>
    <w:rPr>
      <w:sz w:val="28"/>
      <w:szCs w:val="28"/>
    </w:rPr>
  </w:style>
  <w:style w:type="character" w:customStyle="1" w:styleId="WW8Num3z2">
    <w:name w:val="WW8Num3z2"/>
    <w:rsid w:val="0033406B"/>
    <w:rPr>
      <w:rFonts w:ascii="Wingdings" w:hAnsi="Wingdings" w:cs="Wingdings"/>
      <w:sz w:val="20"/>
    </w:rPr>
  </w:style>
  <w:style w:type="character" w:customStyle="1" w:styleId="WW8Num4z1">
    <w:name w:val="WW8Num4z1"/>
    <w:rsid w:val="0033406B"/>
    <w:rPr>
      <w:rFonts w:ascii="OpenSymbol" w:hAnsi="OpenSymbol" w:cs="OpenSymbol"/>
    </w:rPr>
  </w:style>
  <w:style w:type="character" w:customStyle="1" w:styleId="WW8Num6z1">
    <w:name w:val="WW8Num6z1"/>
    <w:rsid w:val="0033406B"/>
    <w:rPr>
      <w:rFonts w:ascii="OpenSymbol" w:hAnsi="OpenSymbol" w:cs="OpenSymbol"/>
    </w:rPr>
  </w:style>
  <w:style w:type="character" w:customStyle="1" w:styleId="WW8Num11z1">
    <w:name w:val="WW8Num11z1"/>
    <w:rsid w:val="0033406B"/>
    <w:rPr>
      <w:rFonts w:ascii="Courier New" w:hAnsi="Courier New" w:cs="Courier New"/>
    </w:rPr>
  </w:style>
  <w:style w:type="character" w:customStyle="1" w:styleId="WW8Num15z0">
    <w:name w:val="WW8Num15z0"/>
    <w:rsid w:val="0033406B"/>
    <w:rPr>
      <w:rFonts w:ascii="Symbol" w:hAnsi="Symbol" w:cs="Symbol"/>
    </w:rPr>
  </w:style>
  <w:style w:type="character" w:customStyle="1" w:styleId="WW8Num15z1">
    <w:name w:val="WW8Num15z1"/>
    <w:rsid w:val="0033406B"/>
    <w:rPr>
      <w:rFonts w:ascii="Courier New" w:hAnsi="Courier New" w:cs="Courier New"/>
    </w:rPr>
  </w:style>
  <w:style w:type="character" w:customStyle="1" w:styleId="WW8Num15z5">
    <w:name w:val="WW8Num15z5"/>
    <w:rsid w:val="0033406B"/>
    <w:rPr>
      <w:rFonts w:ascii="Wingdings" w:hAnsi="Wingdings" w:cs="Wingdings"/>
    </w:rPr>
  </w:style>
  <w:style w:type="character" w:customStyle="1" w:styleId="WW8Num16z1">
    <w:name w:val="WW8Num16z1"/>
    <w:rsid w:val="0033406B"/>
    <w:rPr>
      <w:rFonts w:ascii="Courier New" w:hAnsi="Courier New" w:cs="Courier New"/>
    </w:rPr>
  </w:style>
  <w:style w:type="character" w:customStyle="1" w:styleId="WW8Num16z2">
    <w:name w:val="WW8Num16z2"/>
    <w:rsid w:val="0033406B"/>
    <w:rPr>
      <w:rFonts w:ascii="Wingdings" w:hAnsi="Wingdings" w:cs="Wingdings"/>
    </w:rPr>
  </w:style>
  <w:style w:type="character" w:customStyle="1" w:styleId="WW8Num18z2">
    <w:name w:val="WW8Num18z2"/>
    <w:rsid w:val="0033406B"/>
    <w:rPr>
      <w:rFonts w:ascii="Wingdings" w:hAnsi="Wingdings" w:cs="Wingdings"/>
    </w:rPr>
  </w:style>
  <w:style w:type="character" w:customStyle="1" w:styleId="WW8Num18z3">
    <w:name w:val="WW8Num18z3"/>
    <w:rsid w:val="0033406B"/>
    <w:rPr>
      <w:rFonts w:ascii="Symbol" w:hAnsi="Symbol" w:cs="Symbol"/>
    </w:rPr>
  </w:style>
  <w:style w:type="character" w:customStyle="1" w:styleId="WW8Num21z0">
    <w:name w:val="WW8Num21z0"/>
    <w:rsid w:val="0033406B"/>
    <w:rPr>
      <w:rFonts w:ascii="Symbol" w:hAnsi="Symbol" w:cs="Symbol"/>
    </w:rPr>
  </w:style>
  <w:style w:type="character" w:customStyle="1" w:styleId="WW8Num21z1">
    <w:name w:val="WW8Num21z1"/>
    <w:rsid w:val="0033406B"/>
    <w:rPr>
      <w:sz w:val="28"/>
      <w:szCs w:val="28"/>
    </w:rPr>
  </w:style>
  <w:style w:type="character" w:customStyle="1" w:styleId="WW8Num27z0">
    <w:name w:val="WW8Num27z0"/>
    <w:rsid w:val="0033406B"/>
    <w:rPr>
      <w:rFonts w:ascii="Symbol" w:hAnsi="Symbol" w:cs="Symbol"/>
    </w:rPr>
  </w:style>
  <w:style w:type="character" w:customStyle="1" w:styleId="WW8Num27z1">
    <w:name w:val="WW8Num27z1"/>
    <w:rsid w:val="0033406B"/>
    <w:rPr>
      <w:rFonts w:ascii="Courier New" w:hAnsi="Courier New" w:cs="Courier New"/>
    </w:rPr>
  </w:style>
  <w:style w:type="character" w:customStyle="1" w:styleId="WW8Num27z2">
    <w:name w:val="WW8Num27z2"/>
    <w:rsid w:val="0033406B"/>
    <w:rPr>
      <w:rFonts w:ascii="Wingdings" w:hAnsi="Wingdings" w:cs="Wingdings"/>
    </w:rPr>
  </w:style>
  <w:style w:type="character" w:customStyle="1" w:styleId="WW8Num28z0">
    <w:name w:val="WW8Num28z0"/>
    <w:rsid w:val="0033406B"/>
    <w:rPr>
      <w:rFonts w:ascii="Symbol" w:hAnsi="Symbol" w:cs="Symbol"/>
    </w:rPr>
  </w:style>
  <w:style w:type="character" w:customStyle="1" w:styleId="WW8Num28z1">
    <w:name w:val="WW8Num28z1"/>
    <w:rsid w:val="0033406B"/>
    <w:rPr>
      <w:rFonts w:ascii="Courier New" w:hAnsi="Courier New" w:cs="Courier New"/>
    </w:rPr>
  </w:style>
  <w:style w:type="character" w:customStyle="1" w:styleId="WW8Num28z2">
    <w:name w:val="WW8Num28z2"/>
    <w:rsid w:val="0033406B"/>
    <w:rPr>
      <w:rFonts w:ascii="Wingdings" w:hAnsi="Wingdings" w:cs="Wingdings"/>
    </w:rPr>
  </w:style>
  <w:style w:type="character" w:customStyle="1" w:styleId="WW8Num29z0">
    <w:name w:val="WW8Num29z0"/>
    <w:rsid w:val="0033406B"/>
    <w:rPr>
      <w:b/>
    </w:rPr>
  </w:style>
  <w:style w:type="character" w:customStyle="1" w:styleId="WW8Num30z0">
    <w:name w:val="WW8Num30z0"/>
    <w:rsid w:val="0033406B"/>
    <w:rPr>
      <w:i w:val="0"/>
    </w:rPr>
  </w:style>
  <w:style w:type="character" w:customStyle="1" w:styleId="WW8Num30z2">
    <w:name w:val="WW8Num30z2"/>
    <w:rsid w:val="0033406B"/>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32z0">
    <w:name w:val="WW8Num32z0"/>
    <w:rsid w:val="0033406B"/>
    <w:rPr>
      <w:rFonts w:ascii="Symbol" w:hAnsi="Symbol" w:cs="Symbol"/>
    </w:rPr>
  </w:style>
  <w:style w:type="character" w:customStyle="1" w:styleId="WW8Num33z0">
    <w:name w:val="WW8Num33z0"/>
    <w:rsid w:val="0033406B"/>
    <w:rPr>
      <w:rFonts w:ascii="Symbol" w:hAnsi="Symbol" w:cs="Symbol"/>
    </w:rPr>
  </w:style>
  <w:style w:type="character" w:customStyle="1" w:styleId="WW8Num33z1">
    <w:name w:val="WW8Num33z1"/>
    <w:rsid w:val="0033406B"/>
    <w:rPr>
      <w:rFonts w:ascii="Arial" w:eastAsia="Arial Unicode MS" w:hAnsi="Arial" w:cs="Times New Roman"/>
    </w:rPr>
  </w:style>
  <w:style w:type="character" w:customStyle="1" w:styleId="WW8Num35z0">
    <w:name w:val="WW8Num35z0"/>
    <w:rsid w:val="0033406B"/>
    <w:rPr>
      <w:b w:val="0"/>
    </w:rPr>
  </w:style>
  <w:style w:type="character" w:customStyle="1" w:styleId="WW8Num36z0">
    <w:name w:val="WW8Num36z0"/>
    <w:rsid w:val="0033406B"/>
    <w:rPr>
      <w:color w:val="000000"/>
    </w:rPr>
  </w:style>
  <w:style w:type="character" w:customStyle="1" w:styleId="WW8Num36z1">
    <w:name w:val="WW8Num36z1"/>
    <w:rsid w:val="0033406B"/>
    <w:rPr>
      <w:rFonts w:ascii="Courier New" w:hAnsi="Courier New" w:cs="Courier New"/>
    </w:rPr>
  </w:style>
  <w:style w:type="character" w:customStyle="1" w:styleId="WW8Num36z2">
    <w:name w:val="WW8Num36z2"/>
    <w:rsid w:val="0033406B"/>
    <w:rPr>
      <w:rFonts w:ascii="Wingdings" w:hAnsi="Wingdings" w:cs="Wingdings"/>
    </w:rPr>
  </w:style>
  <w:style w:type="character" w:customStyle="1" w:styleId="WW8Num36z3">
    <w:name w:val="WW8Num36z3"/>
    <w:rsid w:val="0033406B"/>
    <w:rPr>
      <w:rFonts w:ascii="Symbol" w:hAnsi="Symbol" w:cs="Symbol"/>
    </w:rPr>
  </w:style>
  <w:style w:type="character" w:customStyle="1" w:styleId="WW8Num38z0">
    <w:name w:val="WW8Num38z0"/>
    <w:rsid w:val="0033406B"/>
    <w:rPr>
      <w:rFonts w:ascii="Symbol" w:hAnsi="Symbol" w:cs="Symbol"/>
    </w:rPr>
  </w:style>
  <w:style w:type="character" w:customStyle="1" w:styleId="WW8Num38z1">
    <w:name w:val="WW8Num38z1"/>
    <w:rsid w:val="0033406B"/>
    <w:rPr>
      <w:rFonts w:ascii="Courier New" w:hAnsi="Courier New" w:cs="Courier New"/>
    </w:rPr>
  </w:style>
  <w:style w:type="character" w:customStyle="1" w:styleId="WW8Num38z2">
    <w:name w:val="WW8Num38z2"/>
    <w:rsid w:val="0033406B"/>
    <w:rPr>
      <w:rFonts w:ascii="Wingdings" w:hAnsi="Wingdings" w:cs="Wingdings"/>
    </w:rPr>
  </w:style>
  <w:style w:type="character" w:customStyle="1" w:styleId="WW8Num39z0">
    <w:name w:val="WW8Num39z0"/>
    <w:rsid w:val="0033406B"/>
    <w:rPr>
      <w:rFonts w:ascii="Symbol" w:hAnsi="Symbol" w:cs="Symbol"/>
    </w:rPr>
  </w:style>
  <w:style w:type="character" w:customStyle="1" w:styleId="WW8Num39z1">
    <w:name w:val="WW8Num39z1"/>
    <w:rsid w:val="0033406B"/>
    <w:rPr>
      <w:rFonts w:ascii="Courier New" w:hAnsi="Courier New" w:cs="Courier New"/>
    </w:rPr>
  </w:style>
  <w:style w:type="character" w:customStyle="1" w:styleId="WW8Num39z2">
    <w:name w:val="WW8Num39z2"/>
    <w:rsid w:val="0033406B"/>
    <w:rPr>
      <w:rFonts w:ascii="Wingdings" w:hAnsi="Wingdings" w:cs="Wingdings"/>
    </w:rPr>
  </w:style>
  <w:style w:type="character" w:customStyle="1" w:styleId="WW8Num41z0">
    <w:name w:val="WW8Num41z0"/>
    <w:rsid w:val="0033406B"/>
    <w:rPr>
      <w:rFonts w:ascii="Symbol" w:hAnsi="Symbol" w:cs="Symbol"/>
    </w:rPr>
  </w:style>
  <w:style w:type="character" w:customStyle="1" w:styleId="WW8Num41z1">
    <w:name w:val="WW8Num41z1"/>
    <w:rsid w:val="0033406B"/>
    <w:rPr>
      <w:rFonts w:ascii="Arial" w:eastAsia="Arial Unicode MS" w:hAnsi="Arial" w:cs="Times New Roman"/>
    </w:rPr>
  </w:style>
  <w:style w:type="character" w:customStyle="1" w:styleId="WW8Num42z0">
    <w:name w:val="WW8Num42z0"/>
    <w:rsid w:val="0033406B"/>
    <w:rPr>
      <w:rFonts w:ascii="Symbol" w:hAnsi="Symbol" w:cs="Symbol"/>
    </w:rPr>
  </w:style>
  <w:style w:type="character" w:customStyle="1" w:styleId="WW8Num42z1">
    <w:name w:val="WW8Num42z1"/>
    <w:rsid w:val="0033406B"/>
    <w:rPr>
      <w:rFonts w:ascii="Courier New" w:hAnsi="Courier New" w:cs="Courier New"/>
    </w:rPr>
  </w:style>
  <w:style w:type="character" w:customStyle="1" w:styleId="WW8Num42z2">
    <w:name w:val="WW8Num42z2"/>
    <w:rsid w:val="0033406B"/>
    <w:rPr>
      <w:rFonts w:ascii="Wingdings" w:hAnsi="Wingdings" w:cs="Wingdings"/>
    </w:rPr>
  </w:style>
  <w:style w:type="character" w:customStyle="1" w:styleId="WW8Num43z0">
    <w:name w:val="WW8Num43z0"/>
    <w:rsid w:val="0033406B"/>
    <w:rPr>
      <w:rFonts w:ascii="Symbol" w:hAnsi="Symbol" w:cs="Symbol"/>
    </w:rPr>
  </w:style>
  <w:style w:type="character" w:customStyle="1" w:styleId="WW8Num43z1">
    <w:name w:val="WW8Num43z1"/>
    <w:rsid w:val="0033406B"/>
    <w:rPr>
      <w:rFonts w:ascii="Courier New" w:hAnsi="Courier New" w:cs="Courier New"/>
    </w:rPr>
  </w:style>
  <w:style w:type="character" w:customStyle="1" w:styleId="WW8Num43z2">
    <w:name w:val="WW8Num43z2"/>
    <w:rsid w:val="0033406B"/>
    <w:rPr>
      <w:rFonts w:ascii="Wingdings" w:hAnsi="Wingdings" w:cs="Wingdings"/>
    </w:rPr>
  </w:style>
  <w:style w:type="character" w:customStyle="1" w:styleId="WW8Num44z1">
    <w:name w:val="WW8Num44z1"/>
    <w:rsid w:val="0033406B"/>
    <w:rPr>
      <w:rFonts w:ascii="Times New Roman" w:hAnsi="Times New Roman" w:cs="Times New Roman"/>
      <w:i w:val="0"/>
      <w:kern w:val="1"/>
    </w:rPr>
  </w:style>
  <w:style w:type="character" w:customStyle="1" w:styleId="WW8Num45z0">
    <w:name w:val="WW8Num45z0"/>
    <w:rsid w:val="0033406B"/>
    <w:rPr>
      <w:rFonts w:ascii="Symbol" w:hAnsi="Symbol" w:cs="Symbol"/>
    </w:rPr>
  </w:style>
  <w:style w:type="character" w:customStyle="1" w:styleId="WW8Num45z1">
    <w:name w:val="WW8Num45z1"/>
    <w:rsid w:val="0033406B"/>
    <w:rPr>
      <w:rFonts w:ascii="Courier New" w:hAnsi="Courier New" w:cs="Courier New"/>
    </w:rPr>
  </w:style>
  <w:style w:type="character" w:customStyle="1" w:styleId="WW8Num45z2">
    <w:name w:val="WW8Num45z2"/>
    <w:rsid w:val="0033406B"/>
    <w:rPr>
      <w:rFonts w:ascii="Wingdings" w:hAnsi="Wingdings" w:cs="Wingdings"/>
    </w:rPr>
  </w:style>
  <w:style w:type="character" w:customStyle="1" w:styleId="WW8Num47z1">
    <w:name w:val="WW8Num47z1"/>
    <w:rsid w:val="0033406B"/>
    <w:rPr>
      <w:b w:val="0"/>
    </w:rPr>
  </w:style>
  <w:style w:type="character" w:customStyle="1" w:styleId="WW8NumSt28z0">
    <w:name w:val="WW8NumSt28z0"/>
    <w:rsid w:val="0033406B"/>
    <w:rPr>
      <w:rFonts w:ascii="Wingdings" w:hAnsi="Wingdings" w:cs="Wingdings"/>
      <w:b w:val="0"/>
      <w:i w:val="0"/>
      <w:sz w:val="24"/>
      <w:u w:val="none"/>
    </w:rPr>
  </w:style>
  <w:style w:type="character" w:customStyle="1" w:styleId="HTML-adresZnak">
    <w:name w:val="HTML - adres Znak"/>
    <w:rsid w:val="0033406B"/>
    <w:rPr>
      <w:rFonts w:ascii="Times New Roman" w:eastAsia="Times New Roman" w:hAnsi="Times New Roman" w:cs="Times New Roman"/>
      <w:i/>
      <w:iCs/>
      <w:sz w:val="24"/>
      <w:szCs w:val="24"/>
    </w:rPr>
  </w:style>
  <w:style w:type="character" w:customStyle="1" w:styleId="Odwoaniedokomentarza1">
    <w:name w:val="Odwołanie do komentarza1"/>
    <w:rsid w:val="0033406B"/>
    <w:rPr>
      <w:sz w:val="16"/>
      <w:szCs w:val="16"/>
    </w:rPr>
  </w:style>
  <w:style w:type="character" w:customStyle="1" w:styleId="WW8NumSt1z0">
    <w:name w:val="WW8NumSt1z0"/>
    <w:rsid w:val="0033406B"/>
    <w:rPr>
      <w:rFonts w:ascii="Wingdings" w:hAnsi="Wingdings" w:cs="Wingdings"/>
      <w:b w:val="0"/>
      <w:i w:val="0"/>
      <w:sz w:val="24"/>
      <w:u w:val="none"/>
    </w:rPr>
  </w:style>
  <w:style w:type="paragraph" w:customStyle="1" w:styleId="Legenda1">
    <w:name w:val="Legenda1"/>
    <w:basedOn w:val="Normalny"/>
    <w:rsid w:val="0033406B"/>
    <w:pPr>
      <w:suppressLineNumbers/>
      <w:suppressAutoHyphens/>
      <w:spacing w:before="120" w:after="120" w:line="240" w:lineRule="auto"/>
    </w:pPr>
    <w:rPr>
      <w:rFonts w:ascii="Calibri" w:eastAsia="Times New Roman" w:hAnsi="Calibri" w:cs="Mangal"/>
      <w:i/>
      <w:iCs/>
      <w:lang w:eastAsia="zh-CN"/>
    </w:rPr>
  </w:style>
  <w:style w:type="paragraph" w:customStyle="1" w:styleId="Nagwekwykazurde1">
    <w:name w:val="Nagłówek wykazu źródeł1"/>
    <w:basedOn w:val="Nagwek10"/>
    <w:next w:val="Normalny"/>
    <w:rsid w:val="0033406B"/>
    <w:pPr>
      <w:keepNext w:val="0"/>
      <w:keepLines w:val="0"/>
      <w:suppressAutoHyphens/>
      <w:spacing w:before="480" w:line="240" w:lineRule="auto"/>
    </w:pPr>
    <w:rPr>
      <w:rFonts w:ascii="Cambria" w:eastAsia="Times New Roman" w:hAnsi="Cambria" w:cs="Cambria"/>
      <w:b/>
      <w:bCs/>
      <w:color w:val="auto"/>
      <w:sz w:val="28"/>
      <w:szCs w:val="28"/>
      <w:lang w:eastAsia="zh-CN" w:bidi="en-US"/>
    </w:rPr>
  </w:style>
  <w:style w:type="paragraph" w:customStyle="1" w:styleId="Tekstpodstawowywcity1">
    <w:name w:val="Tekst podstawowy wcięty1"/>
    <w:basedOn w:val="Normalny"/>
    <w:rsid w:val="0033406B"/>
    <w:pPr>
      <w:suppressAutoHyphens/>
      <w:spacing w:after="80" w:line="360" w:lineRule="auto"/>
      <w:ind w:firstLine="705"/>
      <w:jc w:val="both"/>
    </w:pPr>
    <w:rPr>
      <w:rFonts w:ascii="Century Gothic" w:eastAsia="Times New Roman" w:hAnsi="Century Gothic" w:cs="Century Gothic"/>
      <w:sz w:val="22"/>
      <w:szCs w:val="22"/>
      <w:lang w:eastAsia="zh-CN"/>
    </w:rPr>
  </w:style>
  <w:style w:type="paragraph" w:customStyle="1" w:styleId="Wcicienormalne1">
    <w:name w:val="Wcięcie normalne1"/>
    <w:basedOn w:val="Normalny"/>
    <w:rsid w:val="0033406B"/>
    <w:pPr>
      <w:suppressAutoHyphens/>
      <w:spacing w:after="80" w:line="240" w:lineRule="auto"/>
      <w:ind w:left="708"/>
    </w:pPr>
    <w:rPr>
      <w:rFonts w:ascii="Calibri" w:eastAsia="Times New Roman" w:hAnsi="Calibri" w:cs="Calibri"/>
      <w:sz w:val="22"/>
      <w:szCs w:val="20"/>
      <w:lang w:eastAsia="zh-CN"/>
    </w:rPr>
  </w:style>
  <w:style w:type="paragraph" w:customStyle="1" w:styleId="font5">
    <w:name w:val="font5"/>
    <w:basedOn w:val="Normalny"/>
    <w:rsid w:val="0033406B"/>
    <w:pPr>
      <w:suppressAutoHyphens/>
      <w:spacing w:before="280" w:after="280" w:line="240" w:lineRule="auto"/>
    </w:pPr>
    <w:rPr>
      <w:rFonts w:ascii="Arial" w:eastAsia="Times New Roman" w:hAnsi="Arial" w:cs="Arial Unicode MS"/>
      <w:sz w:val="22"/>
      <w:szCs w:val="22"/>
      <w:lang w:eastAsia="zh-CN"/>
    </w:rPr>
  </w:style>
  <w:style w:type="paragraph" w:customStyle="1" w:styleId="WW-Tekstpodstawowy2">
    <w:name w:val="WW-Tekst podstawowy 2"/>
    <w:basedOn w:val="Normalny"/>
    <w:rsid w:val="0033406B"/>
    <w:pPr>
      <w:suppressAutoHyphens/>
      <w:spacing w:after="80" w:line="240" w:lineRule="auto"/>
      <w:jc w:val="both"/>
    </w:pPr>
    <w:rPr>
      <w:rFonts w:ascii="Calibri" w:eastAsia="Times New Roman" w:hAnsi="Calibri" w:cs="Calibri"/>
      <w:b/>
      <w:sz w:val="28"/>
      <w:szCs w:val="20"/>
      <w:u w:val="single"/>
      <w:lang w:eastAsia="zh-CN"/>
    </w:rPr>
  </w:style>
  <w:style w:type="paragraph" w:customStyle="1" w:styleId="Zwykytekst2">
    <w:name w:val="Zwykły tekst2"/>
    <w:basedOn w:val="Normalny"/>
    <w:rsid w:val="0033406B"/>
    <w:pPr>
      <w:suppressAutoHyphens/>
      <w:spacing w:after="80" w:line="240" w:lineRule="auto"/>
    </w:pPr>
    <w:rPr>
      <w:rFonts w:ascii="Courier New" w:eastAsia="Times New Roman" w:hAnsi="Courier New" w:cs="Courier New"/>
      <w:sz w:val="20"/>
      <w:szCs w:val="20"/>
      <w:lang w:eastAsia="zh-CN"/>
    </w:rPr>
  </w:style>
  <w:style w:type="paragraph" w:customStyle="1" w:styleId="Zwykytekst4">
    <w:name w:val="Zwykły tekst4"/>
    <w:basedOn w:val="Normalny"/>
    <w:rsid w:val="0033406B"/>
    <w:pPr>
      <w:suppressAutoHyphens/>
      <w:spacing w:after="80" w:line="240" w:lineRule="auto"/>
    </w:pPr>
    <w:rPr>
      <w:rFonts w:ascii="Courier New" w:eastAsia="Times New Roman" w:hAnsi="Courier New" w:cs="Courier New"/>
      <w:sz w:val="20"/>
      <w:szCs w:val="20"/>
      <w:lang w:eastAsia="zh-CN"/>
    </w:rPr>
  </w:style>
  <w:style w:type="paragraph" w:customStyle="1" w:styleId="xl27">
    <w:name w:val="xl27"/>
    <w:basedOn w:val="Normalny"/>
    <w:rsid w:val="0033406B"/>
    <w:pPr>
      <w:suppressAutoHyphens/>
      <w:spacing w:before="280" w:after="280" w:line="240" w:lineRule="auto"/>
    </w:pPr>
    <w:rPr>
      <w:rFonts w:ascii="Arial Unicode MS" w:eastAsia="Times New Roman" w:hAnsi="Arial Unicode MS" w:cs="Arial Unicode MS"/>
      <w:sz w:val="22"/>
      <w:szCs w:val="22"/>
      <w:lang w:eastAsia="zh-CN"/>
    </w:rPr>
  </w:style>
  <w:style w:type="paragraph" w:customStyle="1" w:styleId="Zwykytekst3">
    <w:name w:val="Zwykły tekst3"/>
    <w:basedOn w:val="Normalny"/>
    <w:rsid w:val="0033406B"/>
    <w:pPr>
      <w:suppressAutoHyphens/>
      <w:spacing w:after="80" w:line="240" w:lineRule="auto"/>
    </w:pPr>
    <w:rPr>
      <w:rFonts w:ascii="Courier New" w:eastAsia="Lucida Sans Unicode" w:hAnsi="Courier New" w:cs="Courier New"/>
      <w:sz w:val="22"/>
      <w:szCs w:val="22"/>
      <w:lang w:eastAsia="zh-CN"/>
    </w:rPr>
  </w:style>
  <w:style w:type="paragraph" w:customStyle="1" w:styleId="Zwykytekst1">
    <w:name w:val="Zwykły tekst1"/>
    <w:basedOn w:val="Normalny"/>
    <w:rsid w:val="0033406B"/>
    <w:pPr>
      <w:suppressAutoHyphens/>
      <w:spacing w:after="80" w:line="240" w:lineRule="auto"/>
    </w:pPr>
    <w:rPr>
      <w:rFonts w:ascii="Courier New" w:eastAsia="Times New Roman" w:hAnsi="Courier New" w:cs="Courier New"/>
      <w:sz w:val="20"/>
      <w:szCs w:val="20"/>
      <w:lang w:eastAsia="zh-CN"/>
    </w:rPr>
  </w:style>
  <w:style w:type="paragraph" w:customStyle="1" w:styleId="Listanumerowana1">
    <w:name w:val="Lista numerowana1"/>
    <w:basedOn w:val="Normalny"/>
    <w:rsid w:val="0033406B"/>
    <w:pPr>
      <w:suppressAutoHyphens/>
      <w:spacing w:after="80" w:line="240" w:lineRule="auto"/>
      <w:ind w:left="360" w:hanging="360"/>
    </w:pPr>
    <w:rPr>
      <w:rFonts w:ascii="Calibri" w:eastAsia="Times New Roman" w:hAnsi="Calibri" w:cs="Calibri"/>
      <w:sz w:val="22"/>
      <w:szCs w:val="22"/>
      <w:lang w:eastAsia="zh-CN"/>
    </w:rPr>
  </w:style>
  <w:style w:type="paragraph" w:customStyle="1" w:styleId="Listapunktowana1">
    <w:name w:val="Lista punktowana1"/>
    <w:basedOn w:val="Normalny"/>
    <w:rsid w:val="0033406B"/>
    <w:pPr>
      <w:suppressAutoHyphens/>
      <w:spacing w:after="80" w:line="360" w:lineRule="auto"/>
    </w:pPr>
    <w:rPr>
      <w:rFonts w:ascii="Arial" w:eastAsia="Times New Roman" w:hAnsi="Arial" w:cs="Arial"/>
      <w:sz w:val="22"/>
      <w:szCs w:val="22"/>
      <w:lang w:eastAsia="zh-CN"/>
    </w:rPr>
  </w:style>
  <w:style w:type="paragraph" w:customStyle="1" w:styleId="Owietlenie">
    <w:name w:val="Oświetlenie"/>
    <w:basedOn w:val="Tekstpodstawowywcity"/>
    <w:rsid w:val="0033406B"/>
    <w:pPr>
      <w:suppressAutoHyphens/>
      <w:spacing w:after="0" w:line="360" w:lineRule="auto"/>
      <w:ind w:left="0"/>
    </w:pPr>
    <w:rPr>
      <w:rFonts w:ascii="Arial" w:hAnsi="Arial" w:cs="Arial"/>
      <w:b/>
      <w:bCs/>
      <w:sz w:val="22"/>
    </w:rPr>
  </w:style>
  <w:style w:type="paragraph" w:customStyle="1" w:styleId="StylArialWyjustowanyInterlinia15wiersza">
    <w:name w:val="Styl Arial Wyjustowany Interlinia:  15 wiersza"/>
    <w:basedOn w:val="Normalny"/>
    <w:rsid w:val="0033406B"/>
    <w:pPr>
      <w:suppressAutoHyphens/>
      <w:spacing w:after="80" w:line="240" w:lineRule="auto"/>
      <w:jc w:val="both"/>
    </w:pPr>
    <w:rPr>
      <w:rFonts w:ascii="Arial" w:eastAsia="Times New Roman" w:hAnsi="Arial" w:cs="Arial"/>
      <w:sz w:val="22"/>
      <w:szCs w:val="22"/>
      <w:lang w:eastAsia="zh-CN"/>
    </w:rPr>
  </w:style>
  <w:style w:type="paragraph" w:customStyle="1" w:styleId="inv3">
    <w:name w:val="inv_3"/>
    <w:next w:val="Normalny"/>
    <w:rsid w:val="0033406B"/>
    <w:pPr>
      <w:keepNext/>
      <w:tabs>
        <w:tab w:val="left" w:pos="0"/>
      </w:tabs>
      <w:suppressAutoHyphens/>
      <w:spacing w:before="120" w:after="120" w:line="240" w:lineRule="auto"/>
      <w:ind w:left="2160" w:hanging="360"/>
    </w:pPr>
    <w:rPr>
      <w:rFonts w:ascii="Times New Roman" w:eastAsia="Times New Roman" w:hAnsi="Times New Roman" w:cs="Times New Roman"/>
      <w:b/>
      <w:bCs/>
      <w:lang w:eastAsia="zh-CN"/>
    </w:rPr>
  </w:style>
  <w:style w:type="paragraph" w:customStyle="1" w:styleId="naglid">
    <w:name w:val="nag_lid"/>
    <w:basedOn w:val="Normalny"/>
    <w:rsid w:val="0033406B"/>
    <w:pPr>
      <w:suppressAutoHyphens/>
      <w:spacing w:after="80" w:line="480" w:lineRule="auto"/>
      <w:jc w:val="both"/>
    </w:pPr>
    <w:rPr>
      <w:rFonts w:ascii="Arial" w:eastAsia="Times New Roman" w:hAnsi="Arial" w:cs="Arial"/>
      <w:b/>
      <w:sz w:val="22"/>
      <w:szCs w:val="20"/>
      <w:lang w:eastAsia="zh-CN"/>
    </w:rPr>
  </w:style>
  <w:style w:type="paragraph" w:customStyle="1" w:styleId="OPIS">
    <w:name w:val="OPIS"/>
    <w:basedOn w:val="Spistreci1"/>
    <w:rsid w:val="0033406B"/>
    <w:pPr>
      <w:tabs>
        <w:tab w:val="clear" w:pos="709"/>
        <w:tab w:val="clear" w:pos="9061"/>
        <w:tab w:val="right" w:leader="dot" w:pos="9355"/>
      </w:tabs>
      <w:suppressAutoHyphens/>
      <w:spacing w:after="80" w:line="360" w:lineRule="auto"/>
      <w:ind w:left="0" w:firstLine="0"/>
      <w:jc w:val="both"/>
    </w:pPr>
    <w:rPr>
      <w:rFonts w:ascii="Arial" w:eastAsia="Times New Roman" w:hAnsi="Arial" w:cs="Arial"/>
      <w:b/>
      <w:caps/>
      <w:sz w:val="22"/>
      <w:szCs w:val="20"/>
      <w:lang w:eastAsia="zh-CN"/>
    </w:rPr>
  </w:style>
  <w:style w:type="paragraph" w:styleId="HTML-adres">
    <w:name w:val="HTML Address"/>
    <w:basedOn w:val="Normalny"/>
    <w:link w:val="HTML-adresZnak1"/>
    <w:rsid w:val="0033406B"/>
    <w:pPr>
      <w:suppressAutoHyphens/>
      <w:spacing w:after="80" w:line="240" w:lineRule="auto"/>
    </w:pPr>
    <w:rPr>
      <w:rFonts w:ascii="Times New Roman" w:eastAsia="Times New Roman" w:hAnsi="Times New Roman" w:cs="Times New Roman"/>
      <w:i/>
      <w:iCs/>
      <w:lang w:eastAsia="zh-CN"/>
    </w:rPr>
  </w:style>
  <w:style w:type="character" w:customStyle="1" w:styleId="HTML-adresZnak1">
    <w:name w:val="HTML - adres Znak1"/>
    <w:basedOn w:val="Domylnaczcionkaakapitu"/>
    <w:link w:val="HTML-adres"/>
    <w:rsid w:val="0033406B"/>
    <w:rPr>
      <w:rFonts w:ascii="Times New Roman" w:eastAsia="Times New Roman" w:hAnsi="Times New Roman" w:cs="Times New Roman"/>
      <w:i/>
      <w:iCs/>
      <w:lang w:eastAsia="zh-CN"/>
    </w:rPr>
  </w:style>
  <w:style w:type="paragraph" w:customStyle="1" w:styleId="lista-1-western">
    <w:name w:val="lista-1-western"/>
    <w:basedOn w:val="Normalny"/>
    <w:rsid w:val="0033406B"/>
    <w:pPr>
      <w:suppressAutoHyphens/>
      <w:spacing w:before="280" w:after="119" w:line="240" w:lineRule="auto"/>
      <w:ind w:left="363" w:hanging="363"/>
    </w:pPr>
    <w:rPr>
      <w:rFonts w:ascii="Times New Roman" w:eastAsia="Times New Roman" w:hAnsi="Times New Roman" w:cs="Times New Roman"/>
      <w:lang w:eastAsia="zh-CN"/>
    </w:rPr>
  </w:style>
  <w:style w:type="paragraph" w:customStyle="1" w:styleId="Spistreci10">
    <w:name w:val="Spis treści 10"/>
    <w:basedOn w:val="Indeks"/>
    <w:rsid w:val="0033406B"/>
    <w:pPr>
      <w:tabs>
        <w:tab w:val="right" w:leader="dot" w:pos="7091"/>
      </w:tabs>
      <w:suppressAutoHyphens/>
      <w:spacing w:after="80" w:line="240" w:lineRule="auto"/>
      <w:ind w:left="2547"/>
    </w:pPr>
    <w:rPr>
      <w:rFonts w:ascii="Calibri" w:eastAsia="Times New Roman" w:hAnsi="Calibri" w:cs="Mangal"/>
      <w:sz w:val="22"/>
      <w:szCs w:val="22"/>
      <w:lang w:eastAsia="zh-CN"/>
    </w:rPr>
  </w:style>
  <w:style w:type="paragraph" w:customStyle="1" w:styleId="Tekstwstpniesformatowany">
    <w:name w:val="Tekst wstępnie sformatowany"/>
    <w:basedOn w:val="Normalny"/>
    <w:rsid w:val="0033406B"/>
    <w:pPr>
      <w:suppressAutoHyphens/>
      <w:spacing w:line="240" w:lineRule="auto"/>
    </w:pPr>
    <w:rPr>
      <w:rFonts w:ascii="Courier New" w:eastAsia="NSimSun" w:hAnsi="Courier New" w:cs="Courier New"/>
      <w:sz w:val="20"/>
      <w:szCs w:val="20"/>
      <w:lang w:eastAsia="zh-CN"/>
    </w:rPr>
  </w:style>
  <w:style w:type="paragraph" w:customStyle="1" w:styleId="Domylnie">
    <w:name w:val="Domyślnie"/>
    <w:rsid w:val="0033406B"/>
    <w:pPr>
      <w:widowControl w:val="0"/>
      <w:tabs>
        <w:tab w:val="left" w:pos="708"/>
      </w:tabs>
      <w:suppressAutoHyphens/>
      <w:spacing w:line="100" w:lineRule="atLeast"/>
    </w:pPr>
    <w:rPr>
      <w:rFonts w:ascii="Arial" w:eastAsia="SimSun" w:hAnsi="Arial" w:cs="Mangal"/>
      <w:lang w:eastAsia="hi-IN" w:bidi="hi-IN"/>
    </w:rPr>
  </w:style>
  <w:style w:type="paragraph" w:customStyle="1" w:styleId="BodyText21">
    <w:name w:val="Body Text 21"/>
    <w:basedOn w:val="Normalny"/>
    <w:rsid w:val="0033406B"/>
    <w:pPr>
      <w:tabs>
        <w:tab w:val="num" w:pos="1588"/>
      </w:tabs>
      <w:spacing w:line="360" w:lineRule="auto"/>
      <w:ind w:left="2295" w:hanging="1444"/>
      <w:jc w:val="both"/>
    </w:pPr>
    <w:rPr>
      <w:rFonts w:ascii="Times New Roman" w:eastAsia="Times New Roman" w:hAnsi="Times New Roman" w:cs="Times New Roman"/>
      <w:b/>
      <w:bCs/>
      <w:kern w:val="1"/>
      <w:sz w:val="28"/>
      <w:szCs w:val="28"/>
      <w:lang w:eastAsia="pl-PL"/>
    </w:rPr>
  </w:style>
  <w:style w:type="character" w:customStyle="1" w:styleId="11Znak0">
    <w:name w:val="1.1.. Znak"/>
    <w:link w:val="112"/>
    <w:rsid w:val="0033406B"/>
    <w:rPr>
      <w:rFonts w:eastAsia="Calibri" w:cs="Arial"/>
      <w:b/>
    </w:rPr>
  </w:style>
  <w:style w:type="paragraph" w:customStyle="1" w:styleId="podkreslone">
    <w:name w:val="podkreslone"/>
    <w:basedOn w:val="NORMALNYYY"/>
    <w:link w:val="podkresloneZnak"/>
    <w:qFormat/>
    <w:rsid w:val="0033406B"/>
    <w:pPr>
      <w:widowControl w:val="0"/>
      <w:suppressAutoHyphens/>
      <w:spacing w:line="240" w:lineRule="auto"/>
      <w:ind w:firstLine="0"/>
    </w:pPr>
    <w:rPr>
      <w:rFonts w:eastAsia="Lucida Sans Unicode" w:cs="Arial"/>
      <w:kern w:val="2"/>
      <w:u w:val="single"/>
      <w:lang w:eastAsia="ar-SA"/>
    </w:rPr>
  </w:style>
  <w:style w:type="character" w:customStyle="1" w:styleId="podkresloneZnak">
    <w:name w:val="podkreslone Znak"/>
    <w:link w:val="podkreslone"/>
    <w:rsid w:val="0033406B"/>
    <w:rPr>
      <w:rFonts w:eastAsia="Lucida Sans Unicode" w:cs="Arial"/>
      <w:bCs/>
      <w:kern w:val="2"/>
      <w:u w:val="single"/>
      <w:lang w:eastAsia="ar-SA"/>
    </w:rPr>
  </w:style>
  <w:style w:type="paragraph" w:customStyle="1" w:styleId="NORMALNY0">
    <w:name w:val="NORMALNY"/>
    <w:basedOn w:val="Normalny"/>
    <w:link w:val="NORMALNYZnak"/>
    <w:rsid w:val="0033406B"/>
    <w:pPr>
      <w:spacing w:after="120" w:line="360" w:lineRule="auto"/>
      <w:ind w:firstLine="709"/>
      <w:contextualSpacing/>
    </w:pPr>
    <w:rPr>
      <w:rFonts w:eastAsia="Calibri" w:cs="Times New Roman"/>
      <w:lang w:val="x-none" w:eastAsia="x-none"/>
    </w:rPr>
  </w:style>
  <w:style w:type="character" w:customStyle="1" w:styleId="NORMALNYZnak">
    <w:name w:val="NORMALNY Znak"/>
    <w:link w:val="NORMALNY0"/>
    <w:rsid w:val="0033406B"/>
    <w:rPr>
      <w:rFonts w:eastAsia="Calibri" w:cs="Times New Roman"/>
      <w:lang w:val="x-none" w:eastAsia="x-none"/>
    </w:rPr>
  </w:style>
  <w:style w:type="character" w:customStyle="1" w:styleId="BezodstpwZnak">
    <w:name w:val="Bez odstępów Znak"/>
    <w:link w:val="Bezodstpw"/>
    <w:uiPriority w:val="1"/>
    <w:rsid w:val="0033406B"/>
    <w:rPr>
      <w:rFonts w:eastAsia="Times New Roman"/>
      <w:szCs w:val="22"/>
    </w:rPr>
  </w:style>
  <w:style w:type="character" w:customStyle="1" w:styleId="A8">
    <w:name w:val="A8"/>
    <w:uiPriority w:val="99"/>
    <w:rsid w:val="00CA2C3C"/>
    <w:rPr>
      <w:color w:val="000000"/>
      <w:sz w:val="16"/>
      <w:szCs w:val="16"/>
    </w:rPr>
  </w:style>
  <w:style w:type="paragraph" w:customStyle="1" w:styleId="Pa7">
    <w:name w:val="Pa7"/>
    <w:basedOn w:val="Default"/>
    <w:next w:val="Default"/>
    <w:uiPriority w:val="99"/>
    <w:rsid w:val="00FD5D67"/>
    <w:pPr>
      <w:suppressAutoHyphens w:val="0"/>
      <w:autoSpaceDE w:val="0"/>
      <w:autoSpaceDN w:val="0"/>
      <w:adjustRightInd w:val="0"/>
      <w:spacing w:line="241" w:lineRule="atLeast"/>
    </w:pPr>
    <w:rPr>
      <w:rFonts w:eastAsiaTheme="minorHAnsi" w:cs="Arial"/>
      <w:color w:val="auto"/>
      <w:kern w:val="0"/>
      <w:szCs w:val="24"/>
      <w:lang w:eastAsia="en-US"/>
    </w:rPr>
  </w:style>
  <w:style w:type="character" w:customStyle="1" w:styleId="text">
    <w:name w:val="text"/>
    <w:rsid w:val="00C821AB"/>
  </w:style>
  <w:style w:type="paragraph" w:customStyle="1" w:styleId="Standardowy20">
    <w:name w:val="Standardowy 2"/>
    <w:basedOn w:val="Normalny"/>
    <w:rsid w:val="00C821AB"/>
    <w:pPr>
      <w:widowControl w:val="0"/>
      <w:suppressAutoHyphens/>
      <w:spacing w:after="60" w:line="240" w:lineRule="atLeast"/>
      <w:ind w:firstLine="454"/>
      <w:jc w:val="both"/>
    </w:pPr>
    <w:rPr>
      <w:rFonts w:ascii="Arial" w:eastAsia="Times New Roman" w:hAnsi="Arial" w:cs="Arial"/>
      <w:kern w:val="1"/>
      <w:sz w:val="22"/>
      <w:szCs w:val="20"/>
      <w:lang w:eastAsia="hi-IN" w:bidi="hi-IN"/>
    </w:rPr>
  </w:style>
  <w:style w:type="paragraph" w:customStyle="1" w:styleId="Tekstpodstawowywcity32">
    <w:name w:val="Tekst podstawowy wcięty 32"/>
    <w:basedOn w:val="Normalny"/>
    <w:rsid w:val="00C821AB"/>
    <w:pPr>
      <w:widowControl w:val="0"/>
      <w:suppressAutoHyphens/>
      <w:spacing w:after="120" w:line="260" w:lineRule="atLeast"/>
      <w:ind w:firstLine="426"/>
      <w:jc w:val="both"/>
    </w:pPr>
    <w:rPr>
      <w:rFonts w:ascii="Arial" w:eastAsia="Times New Roman" w:hAnsi="Arial" w:cs="Arial"/>
      <w:kern w:val="1"/>
      <w:sz w:val="22"/>
      <w:szCs w:val="20"/>
      <w:lang w:eastAsia="hi-IN" w:bidi="hi-IN"/>
    </w:rPr>
  </w:style>
  <w:style w:type="paragraph" w:customStyle="1" w:styleId="odstp">
    <w:name w:val="odstęp"/>
    <w:basedOn w:val="Normalny"/>
    <w:rsid w:val="00C821AB"/>
    <w:pPr>
      <w:keepNext/>
      <w:widowControl w:val="0"/>
      <w:suppressAutoHyphens/>
      <w:spacing w:line="100" w:lineRule="atLeast"/>
    </w:pPr>
    <w:rPr>
      <w:rFonts w:ascii="Arial" w:eastAsia="Times New Roman" w:hAnsi="Arial" w:cs="Arial"/>
      <w:kern w:val="1"/>
      <w:sz w:val="22"/>
      <w:szCs w:val="20"/>
      <w:lang w:eastAsia="hi-IN" w:bidi="hi-IN"/>
    </w:rPr>
  </w:style>
  <w:style w:type="paragraph" w:customStyle="1" w:styleId="Standard">
    <w:name w:val="Standard"/>
    <w:basedOn w:val="Normalny"/>
    <w:rsid w:val="00C821AB"/>
    <w:pPr>
      <w:keepNext/>
      <w:widowControl w:val="0"/>
      <w:suppressAutoHyphens/>
      <w:spacing w:before="120" w:line="100" w:lineRule="atLeast"/>
    </w:pPr>
    <w:rPr>
      <w:rFonts w:ascii="Arial" w:eastAsia="Times New Roman" w:hAnsi="Arial" w:cs="Arial"/>
      <w:kern w:val="1"/>
      <w:sz w:val="22"/>
      <w:szCs w:val="20"/>
      <w:lang w:eastAsia="hi-IN" w:bidi="hi-IN"/>
    </w:rPr>
  </w:style>
  <w:style w:type="paragraph" w:customStyle="1" w:styleId="Tekstpodstawowy1">
    <w:name w:val="Tekst podstawowy1"/>
    <w:rsid w:val="00E60F63"/>
    <w:pPr>
      <w:suppressAutoHyphens/>
      <w:spacing w:line="240" w:lineRule="auto"/>
    </w:pPr>
    <w:rPr>
      <w:rFonts w:ascii="TimesNewRomanPS" w:eastAsia="Arial" w:hAnsi="TimesNewRomanPS" w:cs="Times New Roman"/>
      <w:color w:val="000000"/>
      <w:szCs w:val="20"/>
      <w:lang w:eastAsia="ar-SA"/>
    </w:rPr>
  </w:style>
  <w:style w:type="paragraph" w:customStyle="1" w:styleId="NormalIndent10">
    <w:name w:val="Normal Indent 1.0"/>
    <w:basedOn w:val="Normalny"/>
    <w:link w:val="NormalIndent10Char"/>
    <w:rsid w:val="002C651E"/>
    <w:pPr>
      <w:keepLines/>
      <w:suppressAutoHyphens/>
      <w:spacing w:before="80" w:line="240" w:lineRule="auto"/>
      <w:ind w:left="1152"/>
    </w:pPr>
    <w:rPr>
      <w:rFonts w:eastAsia="Times New Roman" w:cs="Times New Roman"/>
      <w:szCs w:val="20"/>
      <w:lang w:eastAsia="ar-SA"/>
    </w:rPr>
  </w:style>
  <w:style w:type="character" w:customStyle="1" w:styleId="NormalIndent10Char">
    <w:name w:val="Normal Indent 1.0 Char"/>
    <w:basedOn w:val="Domylnaczcionkaakapitu"/>
    <w:link w:val="NormalIndent10"/>
    <w:rsid w:val="002C651E"/>
    <w:rPr>
      <w:rFonts w:eastAsia="Times New Roman" w:cs="Times New Roman"/>
      <w:szCs w:val="20"/>
      <w:lang w:eastAsia="ar-SA"/>
    </w:rPr>
  </w:style>
  <w:style w:type="table" w:customStyle="1" w:styleId="TableNormal">
    <w:name w:val="Table Normal"/>
    <w:uiPriority w:val="2"/>
    <w:semiHidden/>
    <w:unhideWhenUsed/>
    <w:qFormat/>
    <w:rsid w:val="009B486A"/>
    <w:pPr>
      <w:widowControl w:val="0"/>
      <w:autoSpaceDE w:val="0"/>
      <w:autoSpaceDN w:val="0"/>
      <w:spacing w:line="240" w:lineRule="auto"/>
    </w:pPr>
    <w:rPr>
      <w:rFonts w:asciiTheme="minorHAnsi" w:hAnsiTheme="minorHAns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9B486A"/>
    <w:pPr>
      <w:widowControl w:val="0"/>
      <w:autoSpaceDE w:val="0"/>
      <w:autoSpaceDN w:val="0"/>
      <w:spacing w:line="240" w:lineRule="auto"/>
    </w:pPr>
    <w:rPr>
      <w:rFonts w:ascii="Arial" w:eastAsia="Arial" w:hAnsi="Arial" w:cs="Arial"/>
      <w:sz w:val="22"/>
      <w:szCs w:val="22"/>
      <w:lang w:val="en-US"/>
    </w:rPr>
  </w:style>
  <w:style w:type="paragraph" w:customStyle="1" w:styleId="O18">
    <w:name w:val="O.1.8"/>
    <w:basedOn w:val="110"/>
    <w:link w:val="O18Znak"/>
    <w:autoRedefine/>
    <w:qFormat/>
    <w:rsid w:val="004D1879"/>
    <w:pPr>
      <w:ind w:left="714" w:hanging="357"/>
      <w:jc w:val="both"/>
    </w:pPr>
    <w:rPr>
      <w:rFonts w:cs="Arial"/>
      <w:kern w:val="1"/>
      <w:lang w:eastAsia="hi-IN" w:bidi="hi-IN"/>
    </w:rPr>
  </w:style>
  <w:style w:type="character" w:customStyle="1" w:styleId="O18Znak">
    <w:name w:val="O.1.8 Znak"/>
    <w:basedOn w:val="11Znak"/>
    <w:link w:val="O18"/>
    <w:rsid w:val="004D1879"/>
    <w:rPr>
      <w:rFonts w:ascii="Arial Narrow" w:eastAsia="Lucida Sans Unicode" w:hAnsi="Arial Narrow" w:cs="Arial"/>
      <w:b/>
      <w:bCs/>
      <w:kern w:val="1"/>
      <w:sz w:val="32"/>
      <w:szCs w:val="32"/>
      <w:lang w:eastAsia="hi-IN" w:bidi="hi-IN"/>
    </w:rPr>
  </w:style>
  <w:style w:type="paragraph" w:customStyle="1" w:styleId="O1">
    <w:name w:val="O. 1"/>
    <w:basedOn w:val="10"/>
    <w:link w:val="O1Znak"/>
    <w:autoRedefine/>
    <w:qFormat/>
    <w:rsid w:val="004D1879"/>
    <w:pPr>
      <w:ind w:left="357" w:hanging="357"/>
    </w:pPr>
    <w:rPr>
      <w:rFonts w:asciiTheme="majorHAnsi" w:hAnsiTheme="majorHAnsi" w:cs="Arial"/>
      <w:color w:val="2E74B5" w:themeColor="accent1" w:themeShade="BF"/>
    </w:rPr>
  </w:style>
  <w:style w:type="paragraph" w:customStyle="1" w:styleId="ONORMAL">
    <w:name w:val="O NORMAL"/>
    <w:basedOn w:val="NORMALLLL"/>
    <w:link w:val="ONORMALZnak"/>
    <w:qFormat/>
    <w:rsid w:val="004D1879"/>
  </w:style>
  <w:style w:type="character" w:customStyle="1" w:styleId="O1Znak">
    <w:name w:val="O. 1 Znak"/>
    <w:basedOn w:val="1Znak0"/>
    <w:link w:val="O1"/>
    <w:rsid w:val="004D1879"/>
    <w:rPr>
      <w:rFonts w:asciiTheme="majorHAnsi" w:eastAsia="Lucida Sans Unicode" w:hAnsiTheme="majorHAnsi" w:cs="Arial"/>
      <w:b/>
      <w:bCs/>
      <w:color w:val="2E74B5" w:themeColor="accent1" w:themeShade="BF"/>
      <w:kern w:val="2"/>
      <w:sz w:val="32"/>
      <w:szCs w:val="32"/>
      <w:lang w:eastAsia="ar-SA"/>
    </w:rPr>
  </w:style>
  <w:style w:type="character" w:customStyle="1" w:styleId="ONORMALZnak">
    <w:name w:val="O NORMAL Znak"/>
    <w:basedOn w:val="NORMALLLLZnak"/>
    <w:link w:val="ONORMAL"/>
    <w:rsid w:val="004D1879"/>
    <w:rPr>
      <w:rFonts w:ascii="Arial Narrow" w:hAnsi="Arial Narrow" w:cs="Arial"/>
      <w:sz w:val="24"/>
      <w:szCs w:val="24"/>
    </w:rPr>
  </w:style>
  <w:style w:type="paragraph" w:customStyle="1" w:styleId="PABNORMALbezwcicia">
    <w:name w:val="PAB_NORMAL bez wcięcia"/>
    <w:basedOn w:val="Normalny"/>
    <w:qFormat/>
    <w:rsid w:val="00A74414"/>
    <w:pPr>
      <w:spacing w:line="259" w:lineRule="auto"/>
    </w:pPr>
    <w:rPr>
      <w:rFonts w:eastAsia="Calibri" w:cs="Times New Roman"/>
      <w:szCs w:val="22"/>
    </w:rPr>
  </w:style>
  <w:style w:type="character" w:customStyle="1" w:styleId="item-fieldvalue">
    <w:name w:val="item-fieldvalue"/>
    <w:basedOn w:val="Domylnaczcionkaakapitu"/>
    <w:rsid w:val="00A74414"/>
  </w:style>
  <w:style w:type="character" w:styleId="Nierozpoznanawzmianka">
    <w:name w:val="Unresolved Mention"/>
    <w:basedOn w:val="Domylnaczcionkaakapitu"/>
    <w:uiPriority w:val="99"/>
    <w:semiHidden/>
    <w:unhideWhenUsed/>
    <w:rsid w:val="00B5268E"/>
    <w:rPr>
      <w:color w:val="605E5C"/>
      <w:shd w:val="clear" w:color="auto" w:fill="E1DFDD"/>
    </w:rPr>
  </w:style>
  <w:style w:type="character" w:customStyle="1" w:styleId="fontstyle01">
    <w:name w:val="fontstyle01"/>
    <w:basedOn w:val="Domylnaczcionkaakapitu"/>
    <w:rsid w:val="00DF3DD7"/>
    <w:rPr>
      <w:rFonts w:ascii="NotoSans-Regular" w:hAnsi="NotoSans-Regular" w:hint="default"/>
      <w:b w:val="0"/>
      <w:bCs w:val="0"/>
      <w:i w:val="0"/>
      <w:iCs w:val="0"/>
      <w:color w:val="000000"/>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5381">
      <w:bodyDiv w:val="1"/>
      <w:marLeft w:val="0"/>
      <w:marRight w:val="0"/>
      <w:marTop w:val="0"/>
      <w:marBottom w:val="0"/>
      <w:divBdr>
        <w:top w:val="none" w:sz="0" w:space="0" w:color="auto"/>
        <w:left w:val="none" w:sz="0" w:space="0" w:color="auto"/>
        <w:bottom w:val="none" w:sz="0" w:space="0" w:color="auto"/>
        <w:right w:val="none" w:sz="0" w:space="0" w:color="auto"/>
      </w:divBdr>
    </w:div>
    <w:div w:id="17705865">
      <w:bodyDiv w:val="1"/>
      <w:marLeft w:val="0"/>
      <w:marRight w:val="0"/>
      <w:marTop w:val="0"/>
      <w:marBottom w:val="0"/>
      <w:divBdr>
        <w:top w:val="none" w:sz="0" w:space="0" w:color="auto"/>
        <w:left w:val="none" w:sz="0" w:space="0" w:color="auto"/>
        <w:bottom w:val="none" w:sz="0" w:space="0" w:color="auto"/>
        <w:right w:val="none" w:sz="0" w:space="0" w:color="auto"/>
      </w:divBdr>
    </w:div>
    <w:div w:id="29260826">
      <w:bodyDiv w:val="1"/>
      <w:marLeft w:val="0"/>
      <w:marRight w:val="0"/>
      <w:marTop w:val="0"/>
      <w:marBottom w:val="0"/>
      <w:divBdr>
        <w:top w:val="none" w:sz="0" w:space="0" w:color="auto"/>
        <w:left w:val="none" w:sz="0" w:space="0" w:color="auto"/>
        <w:bottom w:val="none" w:sz="0" w:space="0" w:color="auto"/>
        <w:right w:val="none" w:sz="0" w:space="0" w:color="auto"/>
      </w:divBdr>
    </w:div>
    <w:div w:id="42026179">
      <w:bodyDiv w:val="1"/>
      <w:marLeft w:val="0"/>
      <w:marRight w:val="0"/>
      <w:marTop w:val="0"/>
      <w:marBottom w:val="0"/>
      <w:divBdr>
        <w:top w:val="none" w:sz="0" w:space="0" w:color="auto"/>
        <w:left w:val="none" w:sz="0" w:space="0" w:color="auto"/>
        <w:bottom w:val="none" w:sz="0" w:space="0" w:color="auto"/>
        <w:right w:val="none" w:sz="0" w:space="0" w:color="auto"/>
      </w:divBdr>
    </w:div>
    <w:div w:id="91248299">
      <w:bodyDiv w:val="1"/>
      <w:marLeft w:val="0"/>
      <w:marRight w:val="0"/>
      <w:marTop w:val="0"/>
      <w:marBottom w:val="0"/>
      <w:divBdr>
        <w:top w:val="none" w:sz="0" w:space="0" w:color="auto"/>
        <w:left w:val="none" w:sz="0" w:space="0" w:color="auto"/>
        <w:bottom w:val="none" w:sz="0" w:space="0" w:color="auto"/>
        <w:right w:val="none" w:sz="0" w:space="0" w:color="auto"/>
      </w:divBdr>
    </w:div>
    <w:div w:id="171645741">
      <w:bodyDiv w:val="1"/>
      <w:marLeft w:val="0"/>
      <w:marRight w:val="0"/>
      <w:marTop w:val="0"/>
      <w:marBottom w:val="0"/>
      <w:divBdr>
        <w:top w:val="none" w:sz="0" w:space="0" w:color="auto"/>
        <w:left w:val="none" w:sz="0" w:space="0" w:color="auto"/>
        <w:bottom w:val="none" w:sz="0" w:space="0" w:color="auto"/>
        <w:right w:val="none" w:sz="0" w:space="0" w:color="auto"/>
      </w:divBdr>
    </w:div>
    <w:div w:id="192622555">
      <w:bodyDiv w:val="1"/>
      <w:marLeft w:val="0"/>
      <w:marRight w:val="0"/>
      <w:marTop w:val="0"/>
      <w:marBottom w:val="0"/>
      <w:divBdr>
        <w:top w:val="none" w:sz="0" w:space="0" w:color="auto"/>
        <w:left w:val="none" w:sz="0" w:space="0" w:color="auto"/>
        <w:bottom w:val="none" w:sz="0" w:space="0" w:color="auto"/>
        <w:right w:val="none" w:sz="0" w:space="0" w:color="auto"/>
      </w:divBdr>
    </w:div>
    <w:div w:id="207648705">
      <w:bodyDiv w:val="1"/>
      <w:marLeft w:val="0"/>
      <w:marRight w:val="0"/>
      <w:marTop w:val="0"/>
      <w:marBottom w:val="0"/>
      <w:divBdr>
        <w:top w:val="none" w:sz="0" w:space="0" w:color="auto"/>
        <w:left w:val="none" w:sz="0" w:space="0" w:color="auto"/>
        <w:bottom w:val="none" w:sz="0" w:space="0" w:color="auto"/>
        <w:right w:val="none" w:sz="0" w:space="0" w:color="auto"/>
      </w:divBdr>
    </w:div>
    <w:div w:id="221216417">
      <w:bodyDiv w:val="1"/>
      <w:marLeft w:val="0"/>
      <w:marRight w:val="0"/>
      <w:marTop w:val="0"/>
      <w:marBottom w:val="0"/>
      <w:divBdr>
        <w:top w:val="none" w:sz="0" w:space="0" w:color="auto"/>
        <w:left w:val="none" w:sz="0" w:space="0" w:color="auto"/>
        <w:bottom w:val="none" w:sz="0" w:space="0" w:color="auto"/>
        <w:right w:val="none" w:sz="0" w:space="0" w:color="auto"/>
      </w:divBdr>
    </w:div>
    <w:div w:id="222523007">
      <w:bodyDiv w:val="1"/>
      <w:marLeft w:val="0"/>
      <w:marRight w:val="0"/>
      <w:marTop w:val="0"/>
      <w:marBottom w:val="0"/>
      <w:divBdr>
        <w:top w:val="none" w:sz="0" w:space="0" w:color="auto"/>
        <w:left w:val="none" w:sz="0" w:space="0" w:color="auto"/>
        <w:bottom w:val="none" w:sz="0" w:space="0" w:color="auto"/>
        <w:right w:val="none" w:sz="0" w:space="0" w:color="auto"/>
      </w:divBdr>
    </w:div>
    <w:div w:id="233585555">
      <w:bodyDiv w:val="1"/>
      <w:marLeft w:val="0"/>
      <w:marRight w:val="0"/>
      <w:marTop w:val="0"/>
      <w:marBottom w:val="0"/>
      <w:divBdr>
        <w:top w:val="none" w:sz="0" w:space="0" w:color="auto"/>
        <w:left w:val="none" w:sz="0" w:space="0" w:color="auto"/>
        <w:bottom w:val="none" w:sz="0" w:space="0" w:color="auto"/>
        <w:right w:val="none" w:sz="0" w:space="0" w:color="auto"/>
      </w:divBdr>
    </w:div>
    <w:div w:id="265817747">
      <w:bodyDiv w:val="1"/>
      <w:marLeft w:val="0"/>
      <w:marRight w:val="0"/>
      <w:marTop w:val="0"/>
      <w:marBottom w:val="0"/>
      <w:divBdr>
        <w:top w:val="none" w:sz="0" w:space="0" w:color="auto"/>
        <w:left w:val="none" w:sz="0" w:space="0" w:color="auto"/>
        <w:bottom w:val="none" w:sz="0" w:space="0" w:color="auto"/>
        <w:right w:val="none" w:sz="0" w:space="0" w:color="auto"/>
      </w:divBdr>
    </w:div>
    <w:div w:id="328874687">
      <w:bodyDiv w:val="1"/>
      <w:marLeft w:val="0"/>
      <w:marRight w:val="0"/>
      <w:marTop w:val="0"/>
      <w:marBottom w:val="0"/>
      <w:divBdr>
        <w:top w:val="none" w:sz="0" w:space="0" w:color="auto"/>
        <w:left w:val="none" w:sz="0" w:space="0" w:color="auto"/>
        <w:bottom w:val="none" w:sz="0" w:space="0" w:color="auto"/>
        <w:right w:val="none" w:sz="0" w:space="0" w:color="auto"/>
      </w:divBdr>
    </w:div>
    <w:div w:id="333797919">
      <w:bodyDiv w:val="1"/>
      <w:marLeft w:val="0"/>
      <w:marRight w:val="0"/>
      <w:marTop w:val="0"/>
      <w:marBottom w:val="0"/>
      <w:divBdr>
        <w:top w:val="none" w:sz="0" w:space="0" w:color="auto"/>
        <w:left w:val="none" w:sz="0" w:space="0" w:color="auto"/>
        <w:bottom w:val="none" w:sz="0" w:space="0" w:color="auto"/>
        <w:right w:val="none" w:sz="0" w:space="0" w:color="auto"/>
      </w:divBdr>
    </w:div>
    <w:div w:id="335575124">
      <w:bodyDiv w:val="1"/>
      <w:marLeft w:val="0"/>
      <w:marRight w:val="0"/>
      <w:marTop w:val="0"/>
      <w:marBottom w:val="0"/>
      <w:divBdr>
        <w:top w:val="none" w:sz="0" w:space="0" w:color="auto"/>
        <w:left w:val="none" w:sz="0" w:space="0" w:color="auto"/>
        <w:bottom w:val="none" w:sz="0" w:space="0" w:color="auto"/>
        <w:right w:val="none" w:sz="0" w:space="0" w:color="auto"/>
      </w:divBdr>
    </w:div>
    <w:div w:id="345399977">
      <w:bodyDiv w:val="1"/>
      <w:marLeft w:val="0"/>
      <w:marRight w:val="0"/>
      <w:marTop w:val="0"/>
      <w:marBottom w:val="0"/>
      <w:divBdr>
        <w:top w:val="none" w:sz="0" w:space="0" w:color="auto"/>
        <w:left w:val="none" w:sz="0" w:space="0" w:color="auto"/>
        <w:bottom w:val="none" w:sz="0" w:space="0" w:color="auto"/>
        <w:right w:val="none" w:sz="0" w:space="0" w:color="auto"/>
      </w:divBdr>
    </w:div>
    <w:div w:id="375471593">
      <w:bodyDiv w:val="1"/>
      <w:marLeft w:val="0"/>
      <w:marRight w:val="0"/>
      <w:marTop w:val="0"/>
      <w:marBottom w:val="0"/>
      <w:divBdr>
        <w:top w:val="none" w:sz="0" w:space="0" w:color="auto"/>
        <w:left w:val="none" w:sz="0" w:space="0" w:color="auto"/>
        <w:bottom w:val="none" w:sz="0" w:space="0" w:color="auto"/>
        <w:right w:val="none" w:sz="0" w:space="0" w:color="auto"/>
      </w:divBdr>
    </w:div>
    <w:div w:id="440102316">
      <w:bodyDiv w:val="1"/>
      <w:marLeft w:val="0"/>
      <w:marRight w:val="0"/>
      <w:marTop w:val="0"/>
      <w:marBottom w:val="0"/>
      <w:divBdr>
        <w:top w:val="none" w:sz="0" w:space="0" w:color="auto"/>
        <w:left w:val="none" w:sz="0" w:space="0" w:color="auto"/>
        <w:bottom w:val="none" w:sz="0" w:space="0" w:color="auto"/>
        <w:right w:val="none" w:sz="0" w:space="0" w:color="auto"/>
      </w:divBdr>
    </w:div>
    <w:div w:id="479270792">
      <w:bodyDiv w:val="1"/>
      <w:marLeft w:val="0"/>
      <w:marRight w:val="0"/>
      <w:marTop w:val="0"/>
      <w:marBottom w:val="0"/>
      <w:divBdr>
        <w:top w:val="none" w:sz="0" w:space="0" w:color="auto"/>
        <w:left w:val="none" w:sz="0" w:space="0" w:color="auto"/>
        <w:bottom w:val="none" w:sz="0" w:space="0" w:color="auto"/>
        <w:right w:val="none" w:sz="0" w:space="0" w:color="auto"/>
      </w:divBdr>
    </w:div>
    <w:div w:id="479347328">
      <w:bodyDiv w:val="1"/>
      <w:marLeft w:val="0"/>
      <w:marRight w:val="0"/>
      <w:marTop w:val="0"/>
      <w:marBottom w:val="0"/>
      <w:divBdr>
        <w:top w:val="none" w:sz="0" w:space="0" w:color="auto"/>
        <w:left w:val="none" w:sz="0" w:space="0" w:color="auto"/>
        <w:bottom w:val="none" w:sz="0" w:space="0" w:color="auto"/>
        <w:right w:val="none" w:sz="0" w:space="0" w:color="auto"/>
      </w:divBdr>
    </w:div>
    <w:div w:id="592278709">
      <w:bodyDiv w:val="1"/>
      <w:marLeft w:val="0"/>
      <w:marRight w:val="0"/>
      <w:marTop w:val="0"/>
      <w:marBottom w:val="0"/>
      <w:divBdr>
        <w:top w:val="none" w:sz="0" w:space="0" w:color="auto"/>
        <w:left w:val="none" w:sz="0" w:space="0" w:color="auto"/>
        <w:bottom w:val="none" w:sz="0" w:space="0" w:color="auto"/>
        <w:right w:val="none" w:sz="0" w:space="0" w:color="auto"/>
      </w:divBdr>
    </w:div>
    <w:div w:id="664473183">
      <w:bodyDiv w:val="1"/>
      <w:marLeft w:val="0"/>
      <w:marRight w:val="0"/>
      <w:marTop w:val="0"/>
      <w:marBottom w:val="0"/>
      <w:divBdr>
        <w:top w:val="none" w:sz="0" w:space="0" w:color="auto"/>
        <w:left w:val="none" w:sz="0" w:space="0" w:color="auto"/>
        <w:bottom w:val="none" w:sz="0" w:space="0" w:color="auto"/>
        <w:right w:val="none" w:sz="0" w:space="0" w:color="auto"/>
      </w:divBdr>
    </w:div>
    <w:div w:id="721053356">
      <w:bodyDiv w:val="1"/>
      <w:marLeft w:val="0"/>
      <w:marRight w:val="0"/>
      <w:marTop w:val="0"/>
      <w:marBottom w:val="0"/>
      <w:divBdr>
        <w:top w:val="none" w:sz="0" w:space="0" w:color="auto"/>
        <w:left w:val="none" w:sz="0" w:space="0" w:color="auto"/>
        <w:bottom w:val="none" w:sz="0" w:space="0" w:color="auto"/>
        <w:right w:val="none" w:sz="0" w:space="0" w:color="auto"/>
      </w:divBdr>
    </w:div>
    <w:div w:id="740368330">
      <w:bodyDiv w:val="1"/>
      <w:marLeft w:val="0"/>
      <w:marRight w:val="0"/>
      <w:marTop w:val="0"/>
      <w:marBottom w:val="0"/>
      <w:divBdr>
        <w:top w:val="none" w:sz="0" w:space="0" w:color="auto"/>
        <w:left w:val="none" w:sz="0" w:space="0" w:color="auto"/>
        <w:bottom w:val="none" w:sz="0" w:space="0" w:color="auto"/>
        <w:right w:val="none" w:sz="0" w:space="0" w:color="auto"/>
      </w:divBdr>
    </w:div>
    <w:div w:id="758336559">
      <w:bodyDiv w:val="1"/>
      <w:marLeft w:val="0"/>
      <w:marRight w:val="0"/>
      <w:marTop w:val="0"/>
      <w:marBottom w:val="0"/>
      <w:divBdr>
        <w:top w:val="none" w:sz="0" w:space="0" w:color="auto"/>
        <w:left w:val="none" w:sz="0" w:space="0" w:color="auto"/>
        <w:bottom w:val="none" w:sz="0" w:space="0" w:color="auto"/>
        <w:right w:val="none" w:sz="0" w:space="0" w:color="auto"/>
      </w:divBdr>
    </w:div>
    <w:div w:id="774715122">
      <w:bodyDiv w:val="1"/>
      <w:marLeft w:val="0"/>
      <w:marRight w:val="0"/>
      <w:marTop w:val="0"/>
      <w:marBottom w:val="0"/>
      <w:divBdr>
        <w:top w:val="none" w:sz="0" w:space="0" w:color="auto"/>
        <w:left w:val="none" w:sz="0" w:space="0" w:color="auto"/>
        <w:bottom w:val="none" w:sz="0" w:space="0" w:color="auto"/>
        <w:right w:val="none" w:sz="0" w:space="0" w:color="auto"/>
      </w:divBdr>
    </w:div>
    <w:div w:id="835344374">
      <w:bodyDiv w:val="1"/>
      <w:marLeft w:val="0"/>
      <w:marRight w:val="0"/>
      <w:marTop w:val="0"/>
      <w:marBottom w:val="0"/>
      <w:divBdr>
        <w:top w:val="none" w:sz="0" w:space="0" w:color="auto"/>
        <w:left w:val="none" w:sz="0" w:space="0" w:color="auto"/>
        <w:bottom w:val="none" w:sz="0" w:space="0" w:color="auto"/>
        <w:right w:val="none" w:sz="0" w:space="0" w:color="auto"/>
      </w:divBdr>
    </w:div>
    <w:div w:id="906455038">
      <w:bodyDiv w:val="1"/>
      <w:marLeft w:val="0"/>
      <w:marRight w:val="0"/>
      <w:marTop w:val="0"/>
      <w:marBottom w:val="0"/>
      <w:divBdr>
        <w:top w:val="none" w:sz="0" w:space="0" w:color="auto"/>
        <w:left w:val="none" w:sz="0" w:space="0" w:color="auto"/>
        <w:bottom w:val="none" w:sz="0" w:space="0" w:color="auto"/>
        <w:right w:val="none" w:sz="0" w:space="0" w:color="auto"/>
      </w:divBdr>
    </w:div>
    <w:div w:id="1047410792">
      <w:bodyDiv w:val="1"/>
      <w:marLeft w:val="0"/>
      <w:marRight w:val="0"/>
      <w:marTop w:val="0"/>
      <w:marBottom w:val="0"/>
      <w:divBdr>
        <w:top w:val="none" w:sz="0" w:space="0" w:color="auto"/>
        <w:left w:val="none" w:sz="0" w:space="0" w:color="auto"/>
        <w:bottom w:val="none" w:sz="0" w:space="0" w:color="auto"/>
        <w:right w:val="none" w:sz="0" w:space="0" w:color="auto"/>
      </w:divBdr>
    </w:div>
    <w:div w:id="1051804232">
      <w:bodyDiv w:val="1"/>
      <w:marLeft w:val="0"/>
      <w:marRight w:val="0"/>
      <w:marTop w:val="0"/>
      <w:marBottom w:val="0"/>
      <w:divBdr>
        <w:top w:val="none" w:sz="0" w:space="0" w:color="auto"/>
        <w:left w:val="none" w:sz="0" w:space="0" w:color="auto"/>
        <w:bottom w:val="none" w:sz="0" w:space="0" w:color="auto"/>
        <w:right w:val="none" w:sz="0" w:space="0" w:color="auto"/>
      </w:divBdr>
    </w:div>
    <w:div w:id="1082683825">
      <w:bodyDiv w:val="1"/>
      <w:marLeft w:val="0"/>
      <w:marRight w:val="0"/>
      <w:marTop w:val="0"/>
      <w:marBottom w:val="0"/>
      <w:divBdr>
        <w:top w:val="none" w:sz="0" w:space="0" w:color="auto"/>
        <w:left w:val="none" w:sz="0" w:space="0" w:color="auto"/>
        <w:bottom w:val="none" w:sz="0" w:space="0" w:color="auto"/>
        <w:right w:val="none" w:sz="0" w:space="0" w:color="auto"/>
      </w:divBdr>
    </w:div>
    <w:div w:id="1126003830">
      <w:bodyDiv w:val="1"/>
      <w:marLeft w:val="0"/>
      <w:marRight w:val="0"/>
      <w:marTop w:val="0"/>
      <w:marBottom w:val="0"/>
      <w:divBdr>
        <w:top w:val="none" w:sz="0" w:space="0" w:color="auto"/>
        <w:left w:val="none" w:sz="0" w:space="0" w:color="auto"/>
        <w:bottom w:val="none" w:sz="0" w:space="0" w:color="auto"/>
        <w:right w:val="none" w:sz="0" w:space="0" w:color="auto"/>
      </w:divBdr>
    </w:div>
    <w:div w:id="1129974353">
      <w:bodyDiv w:val="1"/>
      <w:marLeft w:val="0"/>
      <w:marRight w:val="0"/>
      <w:marTop w:val="0"/>
      <w:marBottom w:val="0"/>
      <w:divBdr>
        <w:top w:val="none" w:sz="0" w:space="0" w:color="auto"/>
        <w:left w:val="none" w:sz="0" w:space="0" w:color="auto"/>
        <w:bottom w:val="none" w:sz="0" w:space="0" w:color="auto"/>
        <w:right w:val="none" w:sz="0" w:space="0" w:color="auto"/>
      </w:divBdr>
    </w:div>
    <w:div w:id="1190417612">
      <w:bodyDiv w:val="1"/>
      <w:marLeft w:val="0"/>
      <w:marRight w:val="0"/>
      <w:marTop w:val="0"/>
      <w:marBottom w:val="0"/>
      <w:divBdr>
        <w:top w:val="none" w:sz="0" w:space="0" w:color="auto"/>
        <w:left w:val="none" w:sz="0" w:space="0" w:color="auto"/>
        <w:bottom w:val="none" w:sz="0" w:space="0" w:color="auto"/>
        <w:right w:val="none" w:sz="0" w:space="0" w:color="auto"/>
      </w:divBdr>
    </w:div>
    <w:div w:id="1236621477">
      <w:bodyDiv w:val="1"/>
      <w:marLeft w:val="0"/>
      <w:marRight w:val="0"/>
      <w:marTop w:val="0"/>
      <w:marBottom w:val="0"/>
      <w:divBdr>
        <w:top w:val="none" w:sz="0" w:space="0" w:color="auto"/>
        <w:left w:val="none" w:sz="0" w:space="0" w:color="auto"/>
        <w:bottom w:val="none" w:sz="0" w:space="0" w:color="auto"/>
        <w:right w:val="none" w:sz="0" w:space="0" w:color="auto"/>
      </w:divBdr>
    </w:div>
    <w:div w:id="1262837335">
      <w:bodyDiv w:val="1"/>
      <w:marLeft w:val="0"/>
      <w:marRight w:val="0"/>
      <w:marTop w:val="0"/>
      <w:marBottom w:val="0"/>
      <w:divBdr>
        <w:top w:val="none" w:sz="0" w:space="0" w:color="auto"/>
        <w:left w:val="none" w:sz="0" w:space="0" w:color="auto"/>
        <w:bottom w:val="none" w:sz="0" w:space="0" w:color="auto"/>
        <w:right w:val="none" w:sz="0" w:space="0" w:color="auto"/>
      </w:divBdr>
    </w:div>
    <w:div w:id="1264608902">
      <w:bodyDiv w:val="1"/>
      <w:marLeft w:val="0"/>
      <w:marRight w:val="0"/>
      <w:marTop w:val="0"/>
      <w:marBottom w:val="0"/>
      <w:divBdr>
        <w:top w:val="none" w:sz="0" w:space="0" w:color="auto"/>
        <w:left w:val="none" w:sz="0" w:space="0" w:color="auto"/>
        <w:bottom w:val="none" w:sz="0" w:space="0" w:color="auto"/>
        <w:right w:val="none" w:sz="0" w:space="0" w:color="auto"/>
      </w:divBdr>
    </w:div>
    <w:div w:id="1319918266">
      <w:bodyDiv w:val="1"/>
      <w:marLeft w:val="0"/>
      <w:marRight w:val="0"/>
      <w:marTop w:val="0"/>
      <w:marBottom w:val="0"/>
      <w:divBdr>
        <w:top w:val="none" w:sz="0" w:space="0" w:color="auto"/>
        <w:left w:val="none" w:sz="0" w:space="0" w:color="auto"/>
        <w:bottom w:val="none" w:sz="0" w:space="0" w:color="auto"/>
        <w:right w:val="none" w:sz="0" w:space="0" w:color="auto"/>
      </w:divBdr>
    </w:div>
    <w:div w:id="1439327710">
      <w:bodyDiv w:val="1"/>
      <w:marLeft w:val="0"/>
      <w:marRight w:val="0"/>
      <w:marTop w:val="0"/>
      <w:marBottom w:val="0"/>
      <w:divBdr>
        <w:top w:val="none" w:sz="0" w:space="0" w:color="auto"/>
        <w:left w:val="none" w:sz="0" w:space="0" w:color="auto"/>
        <w:bottom w:val="none" w:sz="0" w:space="0" w:color="auto"/>
        <w:right w:val="none" w:sz="0" w:space="0" w:color="auto"/>
      </w:divBdr>
    </w:div>
    <w:div w:id="1448504250">
      <w:bodyDiv w:val="1"/>
      <w:marLeft w:val="0"/>
      <w:marRight w:val="0"/>
      <w:marTop w:val="0"/>
      <w:marBottom w:val="0"/>
      <w:divBdr>
        <w:top w:val="none" w:sz="0" w:space="0" w:color="auto"/>
        <w:left w:val="none" w:sz="0" w:space="0" w:color="auto"/>
        <w:bottom w:val="none" w:sz="0" w:space="0" w:color="auto"/>
        <w:right w:val="none" w:sz="0" w:space="0" w:color="auto"/>
      </w:divBdr>
    </w:div>
    <w:div w:id="1449085420">
      <w:bodyDiv w:val="1"/>
      <w:marLeft w:val="0"/>
      <w:marRight w:val="0"/>
      <w:marTop w:val="0"/>
      <w:marBottom w:val="0"/>
      <w:divBdr>
        <w:top w:val="none" w:sz="0" w:space="0" w:color="auto"/>
        <w:left w:val="none" w:sz="0" w:space="0" w:color="auto"/>
        <w:bottom w:val="none" w:sz="0" w:space="0" w:color="auto"/>
        <w:right w:val="none" w:sz="0" w:space="0" w:color="auto"/>
      </w:divBdr>
    </w:div>
    <w:div w:id="1452480262">
      <w:bodyDiv w:val="1"/>
      <w:marLeft w:val="0"/>
      <w:marRight w:val="0"/>
      <w:marTop w:val="0"/>
      <w:marBottom w:val="0"/>
      <w:divBdr>
        <w:top w:val="none" w:sz="0" w:space="0" w:color="auto"/>
        <w:left w:val="none" w:sz="0" w:space="0" w:color="auto"/>
        <w:bottom w:val="none" w:sz="0" w:space="0" w:color="auto"/>
        <w:right w:val="none" w:sz="0" w:space="0" w:color="auto"/>
      </w:divBdr>
    </w:div>
    <w:div w:id="1501845233">
      <w:bodyDiv w:val="1"/>
      <w:marLeft w:val="0"/>
      <w:marRight w:val="0"/>
      <w:marTop w:val="0"/>
      <w:marBottom w:val="0"/>
      <w:divBdr>
        <w:top w:val="none" w:sz="0" w:space="0" w:color="auto"/>
        <w:left w:val="none" w:sz="0" w:space="0" w:color="auto"/>
        <w:bottom w:val="none" w:sz="0" w:space="0" w:color="auto"/>
        <w:right w:val="none" w:sz="0" w:space="0" w:color="auto"/>
      </w:divBdr>
    </w:div>
    <w:div w:id="1538084367">
      <w:bodyDiv w:val="1"/>
      <w:marLeft w:val="0"/>
      <w:marRight w:val="0"/>
      <w:marTop w:val="0"/>
      <w:marBottom w:val="0"/>
      <w:divBdr>
        <w:top w:val="none" w:sz="0" w:space="0" w:color="auto"/>
        <w:left w:val="none" w:sz="0" w:space="0" w:color="auto"/>
        <w:bottom w:val="none" w:sz="0" w:space="0" w:color="auto"/>
        <w:right w:val="none" w:sz="0" w:space="0" w:color="auto"/>
      </w:divBdr>
    </w:div>
    <w:div w:id="1541241609">
      <w:bodyDiv w:val="1"/>
      <w:marLeft w:val="0"/>
      <w:marRight w:val="0"/>
      <w:marTop w:val="0"/>
      <w:marBottom w:val="0"/>
      <w:divBdr>
        <w:top w:val="none" w:sz="0" w:space="0" w:color="auto"/>
        <w:left w:val="none" w:sz="0" w:space="0" w:color="auto"/>
        <w:bottom w:val="none" w:sz="0" w:space="0" w:color="auto"/>
        <w:right w:val="none" w:sz="0" w:space="0" w:color="auto"/>
      </w:divBdr>
    </w:div>
    <w:div w:id="1543708819">
      <w:bodyDiv w:val="1"/>
      <w:marLeft w:val="0"/>
      <w:marRight w:val="0"/>
      <w:marTop w:val="0"/>
      <w:marBottom w:val="0"/>
      <w:divBdr>
        <w:top w:val="none" w:sz="0" w:space="0" w:color="auto"/>
        <w:left w:val="none" w:sz="0" w:space="0" w:color="auto"/>
        <w:bottom w:val="none" w:sz="0" w:space="0" w:color="auto"/>
        <w:right w:val="none" w:sz="0" w:space="0" w:color="auto"/>
      </w:divBdr>
    </w:div>
    <w:div w:id="1556236504">
      <w:bodyDiv w:val="1"/>
      <w:marLeft w:val="0"/>
      <w:marRight w:val="0"/>
      <w:marTop w:val="0"/>
      <w:marBottom w:val="0"/>
      <w:divBdr>
        <w:top w:val="none" w:sz="0" w:space="0" w:color="auto"/>
        <w:left w:val="none" w:sz="0" w:space="0" w:color="auto"/>
        <w:bottom w:val="none" w:sz="0" w:space="0" w:color="auto"/>
        <w:right w:val="none" w:sz="0" w:space="0" w:color="auto"/>
      </w:divBdr>
    </w:div>
    <w:div w:id="1578899957">
      <w:bodyDiv w:val="1"/>
      <w:marLeft w:val="0"/>
      <w:marRight w:val="0"/>
      <w:marTop w:val="0"/>
      <w:marBottom w:val="0"/>
      <w:divBdr>
        <w:top w:val="none" w:sz="0" w:space="0" w:color="auto"/>
        <w:left w:val="none" w:sz="0" w:space="0" w:color="auto"/>
        <w:bottom w:val="none" w:sz="0" w:space="0" w:color="auto"/>
        <w:right w:val="none" w:sz="0" w:space="0" w:color="auto"/>
      </w:divBdr>
    </w:div>
    <w:div w:id="1582836576">
      <w:bodyDiv w:val="1"/>
      <w:marLeft w:val="0"/>
      <w:marRight w:val="0"/>
      <w:marTop w:val="0"/>
      <w:marBottom w:val="0"/>
      <w:divBdr>
        <w:top w:val="none" w:sz="0" w:space="0" w:color="auto"/>
        <w:left w:val="none" w:sz="0" w:space="0" w:color="auto"/>
        <w:bottom w:val="none" w:sz="0" w:space="0" w:color="auto"/>
        <w:right w:val="none" w:sz="0" w:space="0" w:color="auto"/>
      </w:divBdr>
    </w:div>
    <w:div w:id="1633292041">
      <w:bodyDiv w:val="1"/>
      <w:marLeft w:val="0"/>
      <w:marRight w:val="0"/>
      <w:marTop w:val="0"/>
      <w:marBottom w:val="0"/>
      <w:divBdr>
        <w:top w:val="none" w:sz="0" w:space="0" w:color="auto"/>
        <w:left w:val="none" w:sz="0" w:space="0" w:color="auto"/>
        <w:bottom w:val="none" w:sz="0" w:space="0" w:color="auto"/>
        <w:right w:val="none" w:sz="0" w:space="0" w:color="auto"/>
      </w:divBdr>
    </w:div>
    <w:div w:id="1636131773">
      <w:bodyDiv w:val="1"/>
      <w:marLeft w:val="0"/>
      <w:marRight w:val="0"/>
      <w:marTop w:val="0"/>
      <w:marBottom w:val="0"/>
      <w:divBdr>
        <w:top w:val="none" w:sz="0" w:space="0" w:color="auto"/>
        <w:left w:val="none" w:sz="0" w:space="0" w:color="auto"/>
        <w:bottom w:val="none" w:sz="0" w:space="0" w:color="auto"/>
        <w:right w:val="none" w:sz="0" w:space="0" w:color="auto"/>
      </w:divBdr>
    </w:div>
    <w:div w:id="1671637708">
      <w:bodyDiv w:val="1"/>
      <w:marLeft w:val="0"/>
      <w:marRight w:val="0"/>
      <w:marTop w:val="0"/>
      <w:marBottom w:val="0"/>
      <w:divBdr>
        <w:top w:val="none" w:sz="0" w:space="0" w:color="auto"/>
        <w:left w:val="none" w:sz="0" w:space="0" w:color="auto"/>
        <w:bottom w:val="none" w:sz="0" w:space="0" w:color="auto"/>
        <w:right w:val="none" w:sz="0" w:space="0" w:color="auto"/>
      </w:divBdr>
    </w:div>
    <w:div w:id="1745027321">
      <w:bodyDiv w:val="1"/>
      <w:marLeft w:val="0"/>
      <w:marRight w:val="0"/>
      <w:marTop w:val="0"/>
      <w:marBottom w:val="0"/>
      <w:divBdr>
        <w:top w:val="none" w:sz="0" w:space="0" w:color="auto"/>
        <w:left w:val="none" w:sz="0" w:space="0" w:color="auto"/>
        <w:bottom w:val="none" w:sz="0" w:space="0" w:color="auto"/>
        <w:right w:val="none" w:sz="0" w:space="0" w:color="auto"/>
      </w:divBdr>
    </w:div>
    <w:div w:id="1770931571">
      <w:bodyDiv w:val="1"/>
      <w:marLeft w:val="0"/>
      <w:marRight w:val="0"/>
      <w:marTop w:val="0"/>
      <w:marBottom w:val="0"/>
      <w:divBdr>
        <w:top w:val="none" w:sz="0" w:space="0" w:color="auto"/>
        <w:left w:val="none" w:sz="0" w:space="0" w:color="auto"/>
        <w:bottom w:val="none" w:sz="0" w:space="0" w:color="auto"/>
        <w:right w:val="none" w:sz="0" w:space="0" w:color="auto"/>
      </w:divBdr>
    </w:div>
    <w:div w:id="1778257393">
      <w:bodyDiv w:val="1"/>
      <w:marLeft w:val="0"/>
      <w:marRight w:val="0"/>
      <w:marTop w:val="0"/>
      <w:marBottom w:val="0"/>
      <w:divBdr>
        <w:top w:val="none" w:sz="0" w:space="0" w:color="auto"/>
        <w:left w:val="none" w:sz="0" w:space="0" w:color="auto"/>
        <w:bottom w:val="none" w:sz="0" w:space="0" w:color="auto"/>
        <w:right w:val="none" w:sz="0" w:space="0" w:color="auto"/>
      </w:divBdr>
    </w:div>
    <w:div w:id="1785690240">
      <w:bodyDiv w:val="1"/>
      <w:marLeft w:val="0"/>
      <w:marRight w:val="0"/>
      <w:marTop w:val="0"/>
      <w:marBottom w:val="0"/>
      <w:divBdr>
        <w:top w:val="none" w:sz="0" w:space="0" w:color="auto"/>
        <w:left w:val="none" w:sz="0" w:space="0" w:color="auto"/>
        <w:bottom w:val="none" w:sz="0" w:space="0" w:color="auto"/>
        <w:right w:val="none" w:sz="0" w:space="0" w:color="auto"/>
      </w:divBdr>
    </w:div>
    <w:div w:id="1819419639">
      <w:bodyDiv w:val="1"/>
      <w:marLeft w:val="0"/>
      <w:marRight w:val="0"/>
      <w:marTop w:val="0"/>
      <w:marBottom w:val="0"/>
      <w:divBdr>
        <w:top w:val="none" w:sz="0" w:space="0" w:color="auto"/>
        <w:left w:val="none" w:sz="0" w:space="0" w:color="auto"/>
        <w:bottom w:val="none" w:sz="0" w:space="0" w:color="auto"/>
        <w:right w:val="none" w:sz="0" w:space="0" w:color="auto"/>
      </w:divBdr>
    </w:div>
    <w:div w:id="1859655390">
      <w:bodyDiv w:val="1"/>
      <w:marLeft w:val="0"/>
      <w:marRight w:val="0"/>
      <w:marTop w:val="0"/>
      <w:marBottom w:val="0"/>
      <w:divBdr>
        <w:top w:val="none" w:sz="0" w:space="0" w:color="auto"/>
        <w:left w:val="none" w:sz="0" w:space="0" w:color="auto"/>
        <w:bottom w:val="none" w:sz="0" w:space="0" w:color="auto"/>
        <w:right w:val="none" w:sz="0" w:space="0" w:color="auto"/>
      </w:divBdr>
    </w:div>
    <w:div w:id="1874803240">
      <w:bodyDiv w:val="1"/>
      <w:marLeft w:val="0"/>
      <w:marRight w:val="0"/>
      <w:marTop w:val="0"/>
      <w:marBottom w:val="0"/>
      <w:divBdr>
        <w:top w:val="none" w:sz="0" w:space="0" w:color="auto"/>
        <w:left w:val="none" w:sz="0" w:space="0" w:color="auto"/>
        <w:bottom w:val="none" w:sz="0" w:space="0" w:color="auto"/>
        <w:right w:val="none" w:sz="0" w:space="0" w:color="auto"/>
      </w:divBdr>
    </w:div>
    <w:div w:id="1914586413">
      <w:bodyDiv w:val="1"/>
      <w:marLeft w:val="0"/>
      <w:marRight w:val="0"/>
      <w:marTop w:val="0"/>
      <w:marBottom w:val="0"/>
      <w:divBdr>
        <w:top w:val="none" w:sz="0" w:space="0" w:color="auto"/>
        <w:left w:val="none" w:sz="0" w:space="0" w:color="auto"/>
        <w:bottom w:val="none" w:sz="0" w:space="0" w:color="auto"/>
        <w:right w:val="none" w:sz="0" w:space="0" w:color="auto"/>
      </w:divBdr>
    </w:div>
    <w:div w:id="1920286338">
      <w:bodyDiv w:val="1"/>
      <w:marLeft w:val="0"/>
      <w:marRight w:val="0"/>
      <w:marTop w:val="0"/>
      <w:marBottom w:val="0"/>
      <w:divBdr>
        <w:top w:val="none" w:sz="0" w:space="0" w:color="auto"/>
        <w:left w:val="none" w:sz="0" w:space="0" w:color="auto"/>
        <w:bottom w:val="none" w:sz="0" w:space="0" w:color="auto"/>
        <w:right w:val="none" w:sz="0" w:space="0" w:color="auto"/>
      </w:divBdr>
    </w:div>
    <w:div w:id="1943027301">
      <w:bodyDiv w:val="1"/>
      <w:marLeft w:val="0"/>
      <w:marRight w:val="0"/>
      <w:marTop w:val="0"/>
      <w:marBottom w:val="0"/>
      <w:divBdr>
        <w:top w:val="none" w:sz="0" w:space="0" w:color="auto"/>
        <w:left w:val="none" w:sz="0" w:space="0" w:color="auto"/>
        <w:bottom w:val="none" w:sz="0" w:space="0" w:color="auto"/>
        <w:right w:val="none" w:sz="0" w:space="0" w:color="auto"/>
      </w:divBdr>
    </w:div>
    <w:div w:id="1978608946">
      <w:bodyDiv w:val="1"/>
      <w:marLeft w:val="0"/>
      <w:marRight w:val="0"/>
      <w:marTop w:val="0"/>
      <w:marBottom w:val="0"/>
      <w:divBdr>
        <w:top w:val="none" w:sz="0" w:space="0" w:color="auto"/>
        <w:left w:val="none" w:sz="0" w:space="0" w:color="auto"/>
        <w:bottom w:val="none" w:sz="0" w:space="0" w:color="auto"/>
        <w:right w:val="none" w:sz="0" w:space="0" w:color="auto"/>
      </w:divBdr>
    </w:div>
    <w:div w:id="2009553542">
      <w:bodyDiv w:val="1"/>
      <w:marLeft w:val="0"/>
      <w:marRight w:val="0"/>
      <w:marTop w:val="0"/>
      <w:marBottom w:val="0"/>
      <w:divBdr>
        <w:top w:val="none" w:sz="0" w:space="0" w:color="auto"/>
        <w:left w:val="none" w:sz="0" w:space="0" w:color="auto"/>
        <w:bottom w:val="none" w:sz="0" w:space="0" w:color="auto"/>
        <w:right w:val="none" w:sz="0" w:space="0" w:color="auto"/>
      </w:divBdr>
    </w:div>
    <w:div w:id="2012904805">
      <w:bodyDiv w:val="1"/>
      <w:marLeft w:val="0"/>
      <w:marRight w:val="0"/>
      <w:marTop w:val="0"/>
      <w:marBottom w:val="0"/>
      <w:divBdr>
        <w:top w:val="none" w:sz="0" w:space="0" w:color="auto"/>
        <w:left w:val="none" w:sz="0" w:space="0" w:color="auto"/>
        <w:bottom w:val="none" w:sz="0" w:space="0" w:color="auto"/>
        <w:right w:val="none" w:sz="0" w:space="0" w:color="auto"/>
      </w:divBdr>
    </w:div>
    <w:div w:id="2044279947">
      <w:bodyDiv w:val="1"/>
      <w:marLeft w:val="0"/>
      <w:marRight w:val="0"/>
      <w:marTop w:val="0"/>
      <w:marBottom w:val="0"/>
      <w:divBdr>
        <w:top w:val="none" w:sz="0" w:space="0" w:color="auto"/>
        <w:left w:val="none" w:sz="0" w:space="0" w:color="auto"/>
        <w:bottom w:val="none" w:sz="0" w:space="0" w:color="auto"/>
        <w:right w:val="none" w:sz="0" w:space="0" w:color="auto"/>
      </w:divBdr>
    </w:div>
    <w:div w:id="2054116890">
      <w:bodyDiv w:val="1"/>
      <w:marLeft w:val="0"/>
      <w:marRight w:val="0"/>
      <w:marTop w:val="0"/>
      <w:marBottom w:val="0"/>
      <w:divBdr>
        <w:top w:val="none" w:sz="0" w:space="0" w:color="auto"/>
        <w:left w:val="none" w:sz="0" w:space="0" w:color="auto"/>
        <w:bottom w:val="none" w:sz="0" w:space="0" w:color="auto"/>
        <w:right w:val="none" w:sz="0" w:space="0" w:color="auto"/>
      </w:divBdr>
    </w:div>
    <w:div w:id="2054770687">
      <w:bodyDiv w:val="1"/>
      <w:marLeft w:val="0"/>
      <w:marRight w:val="0"/>
      <w:marTop w:val="0"/>
      <w:marBottom w:val="0"/>
      <w:divBdr>
        <w:top w:val="none" w:sz="0" w:space="0" w:color="auto"/>
        <w:left w:val="none" w:sz="0" w:space="0" w:color="auto"/>
        <w:bottom w:val="none" w:sz="0" w:space="0" w:color="auto"/>
        <w:right w:val="none" w:sz="0" w:space="0" w:color="auto"/>
      </w:divBdr>
    </w:div>
    <w:div w:id="2063868010">
      <w:bodyDiv w:val="1"/>
      <w:marLeft w:val="0"/>
      <w:marRight w:val="0"/>
      <w:marTop w:val="0"/>
      <w:marBottom w:val="0"/>
      <w:divBdr>
        <w:top w:val="none" w:sz="0" w:space="0" w:color="auto"/>
        <w:left w:val="none" w:sz="0" w:space="0" w:color="auto"/>
        <w:bottom w:val="none" w:sz="0" w:space="0" w:color="auto"/>
        <w:right w:val="none" w:sz="0" w:space="0" w:color="auto"/>
      </w:divBdr>
    </w:div>
    <w:div w:id="2064984098">
      <w:bodyDiv w:val="1"/>
      <w:marLeft w:val="0"/>
      <w:marRight w:val="0"/>
      <w:marTop w:val="0"/>
      <w:marBottom w:val="0"/>
      <w:divBdr>
        <w:top w:val="none" w:sz="0" w:space="0" w:color="auto"/>
        <w:left w:val="none" w:sz="0" w:space="0" w:color="auto"/>
        <w:bottom w:val="none" w:sz="0" w:space="0" w:color="auto"/>
        <w:right w:val="none" w:sz="0" w:space="0" w:color="auto"/>
      </w:divBdr>
    </w:div>
    <w:div w:id="2075885181">
      <w:bodyDiv w:val="1"/>
      <w:marLeft w:val="0"/>
      <w:marRight w:val="0"/>
      <w:marTop w:val="0"/>
      <w:marBottom w:val="0"/>
      <w:divBdr>
        <w:top w:val="none" w:sz="0" w:space="0" w:color="auto"/>
        <w:left w:val="none" w:sz="0" w:space="0" w:color="auto"/>
        <w:bottom w:val="none" w:sz="0" w:space="0" w:color="auto"/>
        <w:right w:val="none" w:sz="0" w:space="0" w:color="auto"/>
      </w:divBdr>
    </w:div>
    <w:div w:id="2118593415">
      <w:bodyDiv w:val="1"/>
      <w:marLeft w:val="0"/>
      <w:marRight w:val="0"/>
      <w:marTop w:val="0"/>
      <w:marBottom w:val="0"/>
      <w:divBdr>
        <w:top w:val="none" w:sz="0" w:space="0" w:color="auto"/>
        <w:left w:val="none" w:sz="0" w:space="0" w:color="auto"/>
        <w:bottom w:val="none" w:sz="0" w:space="0" w:color="auto"/>
        <w:right w:val="none" w:sz="0" w:space="0" w:color="auto"/>
      </w:divBdr>
    </w:div>
    <w:div w:id="2120172740">
      <w:bodyDiv w:val="1"/>
      <w:marLeft w:val="0"/>
      <w:marRight w:val="0"/>
      <w:marTop w:val="0"/>
      <w:marBottom w:val="0"/>
      <w:divBdr>
        <w:top w:val="none" w:sz="0" w:space="0" w:color="auto"/>
        <w:left w:val="none" w:sz="0" w:space="0" w:color="auto"/>
        <w:bottom w:val="none" w:sz="0" w:space="0" w:color="auto"/>
        <w:right w:val="none" w:sz="0" w:space="0" w:color="auto"/>
      </w:divBdr>
    </w:div>
    <w:div w:id="2123988870">
      <w:bodyDiv w:val="1"/>
      <w:marLeft w:val="0"/>
      <w:marRight w:val="0"/>
      <w:marTop w:val="0"/>
      <w:marBottom w:val="0"/>
      <w:divBdr>
        <w:top w:val="none" w:sz="0" w:space="0" w:color="auto"/>
        <w:left w:val="none" w:sz="0" w:space="0" w:color="auto"/>
        <w:bottom w:val="none" w:sz="0" w:space="0" w:color="auto"/>
        <w:right w:val="none" w:sz="0" w:space="0" w:color="auto"/>
      </w:divBdr>
    </w:div>
    <w:div w:id="2141145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customXml" Target="../customXml/item2.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ntTable" Target="fontTable.xml"/><Relationship Id="rId40"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530\Documents\Niestandardowe%20szablony%20pakietu%20Office\Szablon%20projekt%2001.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9293983893E5344AB2AC478B4345BA61" ma:contentTypeVersion="12" ma:contentTypeDescription="Utwórz nowy dokument." ma:contentTypeScope="" ma:versionID="b96e52c675c61f1354d5182c16694d2b">
  <xsd:schema xmlns:xsd="http://www.w3.org/2001/XMLSchema" xmlns:xs="http://www.w3.org/2001/XMLSchema" xmlns:p="http://schemas.microsoft.com/office/2006/metadata/properties" xmlns:ns2="df718192-97c0-4ec5-a160-92b3f1fc0f5c" xmlns:ns3="cadbb553-7c8b-490b-a24d-25e2962d0c17" targetNamespace="http://schemas.microsoft.com/office/2006/metadata/properties" ma:root="true" ma:fieldsID="d41c1a7aba3761a498b096f14b9dab13" ns2:_="" ns3:_="">
    <xsd:import namespace="df718192-97c0-4ec5-a160-92b3f1fc0f5c"/>
    <xsd:import namespace="cadbb553-7c8b-490b-a24d-25e2962d0c1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718192-97c0-4ec5-a160-92b3f1fc0f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Tagi obrazów" ma:readOnly="false" ma:fieldId="{5cf76f15-5ced-4ddc-b409-7134ff3c332f}" ma:taxonomyMulti="true" ma:sspId="4c68d72a-88e3-4660-b75a-eb0b44bb3158"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dbb553-7c8b-490b-a24d-25e2962d0c1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77ce3c2-f333-4f9f-bf7c-90436ed85b82}" ma:internalName="TaxCatchAll" ma:showField="CatchAllData" ma:web="cadbb553-7c8b-490b-a24d-25e2962d0c17">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27D988-D79B-438B-A380-9BF4E0E42819}">
  <ds:schemaRefs>
    <ds:schemaRef ds:uri="http://schemas.openxmlformats.org/officeDocument/2006/bibliography"/>
  </ds:schemaRefs>
</ds:datastoreItem>
</file>

<file path=customXml/itemProps2.xml><?xml version="1.0" encoding="utf-8"?>
<ds:datastoreItem xmlns:ds="http://schemas.openxmlformats.org/officeDocument/2006/customXml" ds:itemID="{DB17EF16-F4AD-4067-9CB5-4FAFD1129E65}"/>
</file>

<file path=customXml/itemProps3.xml><?xml version="1.0" encoding="utf-8"?>
<ds:datastoreItem xmlns:ds="http://schemas.openxmlformats.org/officeDocument/2006/customXml" ds:itemID="{810C99E8-FAF9-4790-BFB0-ED59F57E1ECB}"/>
</file>

<file path=docProps/app.xml><?xml version="1.0" encoding="utf-8"?>
<Properties xmlns="http://schemas.openxmlformats.org/officeDocument/2006/extended-properties" xmlns:vt="http://schemas.openxmlformats.org/officeDocument/2006/docPropsVTypes">
  <Template>Szablon projekt 01</Template>
  <TotalTime>2</TotalTime>
  <Pages>58</Pages>
  <Words>14874</Words>
  <Characters>89249</Characters>
  <Application>Microsoft Office Word</Application>
  <DocSecurity>0</DocSecurity>
  <Lines>743</Lines>
  <Paragraphs>207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103916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T530</dc:creator>
  <cp:keywords/>
  <dc:description/>
  <cp:lastModifiedBy>HP3</cp:lastModifiedBy>
  <cp:revision>2</cp:revision>
  <cp:lastPrinted>2018-03-28T06:46:00Z</cp:lastPrinted>
  <dcterms:created xsi:type="dcterms:W3CDTF">2022-06-06T09:34:00Z</dcterms:created>
  <dcterms:modified xsi:type="dcterms:W3CDTF">2022-06-06T09:34:00Z</dcterms:modified>
</cp:coreProperties>
</file>